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1281" w14:textId="77777777" w:rsidR="00157006" w:rsidRPr="00A52B0E" w:rsidRDefault="009729DB" w:rsidP="009729DB">
      <w:pPr>
        <w:jc w:val="center"/>
        <w:rPr>
          <w:rFonts w:ascii="標楷體" w:eastAsia="標楷體" w:hAnsi="標楷體"/>
          <w:b/>
          <w:color w:val="000000" w:themeColor="text1"/>
          <w:sz w:val="28"/>
          <w:lang w:eastAsia="zh-TW"/>
        </w:rPr>
      </w:pPr>
      <w:r w:rsidRPr="00A52B0E">
        <w:rPr>
          <w:rFonts w:ascii="標楷體" w:eastAsia="標楷體" w:hAnsi="標楷體" w:hint="eastAsia"/>
          <w:b/>
          <w:color w:val="000000" w:themeColor="text1"/>
          <w:sz w:val="28"/>
          <w:lang w:eastAsia="zh-TW"/>
        </w:rPr>
        <w:t>經濟部主管財團法人活動或計畫涉及高風險之評估報告</w:t>
      </w:r>
    </w:p>
    <w:p w14:paraId="12EEAC1E" w14:textId="77777777" w:rsidR="00157006" w:rsidRPr="00A52B0E" w:rsidRDefault="009729DB" w:rsidP="00196EB1">
      <w:pPr>
        <w:pStyle w:val="a7"/>
        <w:spacing w:line="480" w:lineRule="exact"/>
        <w:ind w:right="27"/>
        <w:jc w:val="both"/>
        <w:rPr>
          <w:rFonts w:ascii="標楷體" w:eastAsia="標楷體" w:hAnsi="標楷體"/>
          <w:b/>
          <w:sz w:val="28"/>
          <w:szCs w:val="24"/>
          <w:lang w:eastAsia="zh-TW"/>
        </w:rPr>
      </w:pPr>
      <w:r w:rsidRPr="00A52B0E">
        <w:rPr>
          <w:rFonts w:ascii="標楷體" w:eastAsia="標楷體" w:hAnsi="標楷體" w:hint="eastAsia"/>
          <w:b/>
          <w:sz w:val="28"/>
          <w:szCs w:val="24"/>
          <w:lang w:eastAsia="zh-TW"/>
        </w:rPr>
        <w:t>填寫說明：</w:t>
      </w:r>
    </w:p>
    <w:p w14:paraId="694DB8C9" w14:textId="77777777" w:rsidR="009729DB" w:rsidRPr="00A52B0E" w:rsidRDefault="009729DB" w:rsidP="00196EB1">
      <w:pPr>
        <w:pStyle w:val="a7"/>
        <w:numPr>
          <w:ilvl w:val="0"/>
          <w:numId w:val="10"/>
        </w:numPr>
        <w:overflowPunct w:val="0"/>
        <w:spacing w:line="480" w:lineRule="exact"/>
        <w:ind w:left="567" w:right="28" w:hanging="567"/>
        <w:jc w:val="both"/>
        <w:rPr>
          <w:rFonts w:ascii="標楷體" w:eastAsia="標楷體" w:hAnsi="標楷體"/>
          <w:sz w:val="28"/>
          <w:szCs w:val="24"/>
          <w:lang w:eastAsia="zh-TW"/>
        </w:rPr>
      </w:pPr>
      <w:r w:rsidRPr="00A52B0E">
        <w:rPr>
          <w:rFonts w:ascii="標楷體" w:eastAsia="標楷體" w:hAnsi="標楷體" w:hint="eastAsia"/>
          <w:sz w:val="28"/>
          <w:szCs w:val="24"/>
          <w:lang w:eastAsia="zh-TW"/>
        </w:rPr>
        <w:t>財團法人法(以下簡稱本法)第25條第1項規定「財團法人應於每年年度開始後一個月內，將其當年工作計畫及經費預算；每年結束後五</w:t>
      </w:r>
      <w:proofErr w:type="gramStart"/>
      <w:r w:rsidRPr="00A52B0E">
        <w:rPr>
          <w:rFonts w:ascii="標楷體" w:eastAsia="標楷體" w:hAnsi="標楷體" w:hint="eastAsia"/>
          <w:sz w:val="28"/>
          <w:szCs w:val="24"/>
          <w:lang w:eastAsia="zh-TW"/>
        </w:rPr>
        <w:t>個</w:t>
      </w:r>
      <w:proofErr w:type="gramEnd"/>
      <w:r w:rsidRPr="00A52B0E">
        <w:rPr>
          <w:rFonts w:ascii="標楷體" w:eastAsia="標楷體" w:hAnsi="標楷體" w:hint="eastAsia"/>
          <w:sz w:val="28"/>
          <w:szCs w:val="24"/>
          <w:lang w:eastAsia="zh-TW"/>
        </w:rPr>
        <w:t>月內，將其前一年度工作報告及財務報表，分別提請董事會通過後，送主管機關備查。財團法人工作計畫及經費預算與洗錢或</w:t>
      </w:r>
      <w:proofErr w:type="gramStart"/>
      <w:r w:rsidRPr="00A52B0E">
        <w:rPr>
          <w:rFonts w:ascii="標楷體" w:eastAsia="標楷體" w:hAnsi="標楷體" w:hint="eastAsia"/>
          <w:sz w:val="28"/>
          <w:szCs w:val="24"/>
          <w:lang w:eastAsia="zh-TW"/>
        </w:rPr>
        <w:t>資恐高</w:t>
      </w:r>
      <w:proofErr w:type="gramEnd"/>
      <w:r w:rsidRPr="00A52B0E">
        <w:rPr>
          <w:rFonts w:ascii="標楷體" w:eastAsia="標楷體" w:hAnsi="標楷體" w:hint="eastAsia"/>
          <w:sz w:val="28"/>
          <w:szCs w:val="24"/>
          <w:lang w:eastAsia="zh-TW"/>
        </w:rPr>
        <w:t>風險國家或地區有關者，應檢附風險評估報告」</w:t>
      </w:r>
    </w:p>
    <w:p w14:paraId="095E3FBD" w14:textId="605E154D" w:rsidR="00FE0307" w:rsidRDefault="001F604F" w:rsidP="006153DC">
      <w:pPr>
        <w:pStyle w:val="a7"/>
        <w:numPr>
          <w:ilvl w:val="0"/>
          <w:numId w:val="10"/>
        </w:numPr>
        <w:overflowPunct w:val="0"/>
        <w:spacing w:line="480" w:lineRule="exact"/>
        <w:ind w:left="566" w:right="27" w:hangingChars="202" w:hanging="566"/>
        <w:jc w:val="both"/>
        <w:rPr>
          <w:rFonts w:ascii="標楷體" w:eastAsia="標楷體" w:hAnsi="標楷體" w:cs="Arial"/>
          <w:sz w:val="28"/>
          <w:szCs w:val="24"/>
          <w:lang w:eastAsia="zh-TW"/>
        </w:rPr>
      </w:pPr>
      <w:bookmarkStart w:id="0" w:name="_Hlk174957665"/>
      <w:r w:rsidRPr="001F604F">
        <w:rPr>
          <w:rFonts w:ascii="標楷體" w:eastAsia="標楷體" w:hAnsi="標楷體" w:cs="Arial"/>
          <w:sz w:val="28"/>
          <w:szCs w:val="24"/>
          <w:lang w:val="en-CA" w:eastAsia="zh-TW"/>
        </w:rPr>
        <w:t>「防制洗錢金融行動工作組織」公布高風險及加強監督國家或地區</w:t>
      </w:r>
      <w:r w:rsidR="00FE0307" w:rsidRPr="00FE0307">
        <w:rPr>
          <w:rFonts w:ascii="標楷體" w:eastAsia="標楷體" w:hAnsi="標楷體" w:cs="Arial" w:hint="eastAsia"/>
          <w:sz w:val="28"/>
          <w:szCs w:val="24"/>
          <w:lang w:eastAsia="zh-TW"/>
        </w:rPr>
        <w:t>名單</w:t>
      </w:r>
      <w:r>
        <w:rPr>
          <w:rFonts w:ascii="標楷體" w:eastAsia="標楷體" w:hAnsi="標楷體" w:cs="Arial" w:hint="eastAsia"/>
          <w:sz w:val="28"/>
          <w:szCs w:val="24"/>
          <w:lang w:eastAsia="zh-TW"/>
        </w:rPr>
        <w:t>(法務部</w:t>
      </w:r>
      <w:r w:rsidRPr="00A61B56">
        <w:rPr>
          <w:rFonts w:ascii="標楷體" w:eastAsia="標楷體" w:hAnsi="標楷體" w:cs="Arial" w:hint="eastAsia"/>
          <w:color w:val="EE0000"/>
          <w:sz w:val="28"/>
          <w:szCs w:val="24"/>
          <w:lang w:eastAsia="zh-TW"/>
        </w:rPr>
        <w:t>11</w:t>
      </w:r>
      <w:r w:rsidR="00A61B56" w:rsidRPr="00A61B56">
        <w:rPr>
          <w:rFonts w:ascii="標楷體" w:eastAsia="標楷體" w:hAnsi="標楷體" w:cs="Arial" w:hint="eastAsia"/>
          <w:color w:val="EE0000"/>
          <w:sz w:val="28"/>
          <w:szCs w:val="24"/>
          <w:lang w:eastAsia="zh-TW"/>
        </w:rPr>
        <w:t>5</w:t>
      </w:r>
      <w:r w:rsidRPr="00A61B56">
        <w:rPr>
          <w:rFonts w:ascii="標楷體" w:eastAsia="標楷體" w:hAnsi="標楷體" w:cs="Arial" w:hint="eastAsia"/>
          <w:color w:val="EE0000"/>
          <w:sz w:val="28"/>
          <w:szCs w:val="24"/>
          <w:lang w:eastAsia="zh-TW"/>
        </w:rPr>
        <w:t>年3月</w:t>
      </w:r>
      <w:r w:rsidR="00A61B56" w:rsidRPr="00A61B56">
        <w:rPr>
          <w:rFonts w:ascii="標楷體" w:eastAsia="標楷體" w:hAnsi="標楷體" w:cs="Arial" w:hint="eastAsia"/>
          <w:color w:val="EE0000"/>
          <w:sz w:val="28"/>
          <w:szCs w:val="24"/>
          <w:lang w:eastAsia="zh-TW"/>
        </w:rPr>
        <w:t>3</w:t>
      </w:r>
      <w:r w:rsidRPr="00A61B56">
        <w:rPr>
          <w:rFonts w:ascii="標楷體" w:eastAsia="標楷體" w:hAnsi="標楷體" w:cs="Arial" w:hint="eastAsia"/>
          <w:color w:val="EE0000"/>
          <w:sz w:val="28"/>
          <w:szCs w:val="24"/>
          <w:lang w:eastAsia="zh-TW"/>
        </w:rPr>
        <w:t>日</w:t>
      </w:r>
      <w:r>
        <w:rPr>
          <w:rFonts w:ascii="標楷體" w:eastAsia="標楷體" w:hAnsi="標楷體" w:cs="Arial" w:hint="eastAsia"/>
          <w:sz w:val="28"/>
          <w:szCs w:val="24"/>
          <w:lang w:eastAsia="zh-TW"/>
        </w:rPr>
        <w:t>公告)</w:t>
      </w:r>
      <w:r w:rsidR="00FE0307" w:rsidRPr="00FE0307">
        <w:rPr>
          <w:rFonts w:ascii="標楷體" w:eastAsia="標楷體" w:hAnsi="標楷體" w:cs="Arial" w:hint="eastAsia"/>
          <w:sz w:val="28"/>
          <w:szCs w:val="24"/>
          <w:lang w:eastAsia="zh-TW"/>
        </w:rPr>
        <w:t>如下，故</w:t>
      </w:r>
      <w:r w:rsidR="009729DB" w:rsidRPr="00A4750F">
        <w:rPr>
          <w:rFonts w:ascii="標楷體" w:eastAsia="標楷體" w:hAnsi="標楷體" w:cs="Arial" w:hint="eastAsia"/>
          <w:sz w:val="28"/>
          <w:szCs w:val="24"/>
          <w:lang w:eastAsia="zh-TW"/>
        </w:rPr>
        <w:t>各財團法人年度之工作計畫及經費預算如涉及下列國家或地區，則請於檢送預算書時一併填寫</w:t>
      </w:r>
      <w:r w:rsidR="00EB4351" w:rsidRPr="00A4750F">
        <w:rPr>
          <w:rFonts w:ascii="標楷體" w:eastAsia="標楷體" w:hAnsi="標楷體" w:cs="Arial" w:hint="eastAsia"/>
          <w:sz w:val="28"/>
          <w:szCs w:val="24"/>
          <w:lang w:eastAsia="zh-TW"/>
        </w:rPr>
        <w:t>此</w:t>
      </w:r>
      <w:r w:rsidR="009729DB" w:rsidRPr="00A4750F">
        <w:rPr>
          <w:rFonts w:ascii="標楷體" w:eastAsia="標楷體" w:hAnsi="標楷體" w:cs="Arial" w:hint="eastAsia"/>
          <w:sz w:val="28"/>
          <w:szCs w:val="24"/>
          <w:lang w:eastAsia="zh-TW"/>
        </w:rPr>
        <w:t>「活動或計畫涉及高風險之評估報告」</w:t>
      </w:r>
      <w:r w:rsidR="00FE0307">
        <w:rPr>
          <w:rFonts w:ascii="標楷體" w:eastAsia="標楷體" w:hAnsi="標楷體" w:cs="Arial" w:hint="eastAsia"/>
          <w:sz w:val="28"/>
          <w:szCs w:val="24"/>
          <w:lang w:eastAsia="zh-TW"/>
        </w:rPr>
        <w:t>:</w:t>
      </w:r>
    </w:p>
    <w:p w14:paraId="666DDDDC" w14:textId="4B9D0931" w:rsidR="00FE0307" w:rsidRDefault="00FE0307" w:rsidP="00FE0307">
      <w:pPr>
        <w:pStyle w:val="a7"/>
        <w:numPr>
          <w:ilvl w:val="0"/>
          <w:numId w:val="11"/>
        </w:numPr>
        <w:overflowPunct w:val="0"/>
        <w:spacing w:line="480" w:lineRule="exact"/>
        <w:ind w:left="1134" w:right="27" w:hanging="567"/>
        <w:jc w:val="both"/>
        <w:rPr>
          <w:rFonts w:ascii="標楷體" w:eastAsia="標楷體" w:hAnsi="標楷體" w:cs="Arial"/>
          <w:sz w:val="28"/>
          <w:szCs w:val="24"/>
          <w:lang w:val="en-CA" w:eastAsia="zh-TW"/>
        </w:rPr>
      </w:pPr>
      <w:r w:rsidRPr="00FE0307">
        <w:rPr>
          <w:rFonts w:ascii="標楷體" w:eastAsia="標楷體" w:hAnsi="標楷體" w:cs="Arial" w:hint="eastAsia"/>
          <w:sz w:val="28"/>
          <w:szCs w:val="24"/>
          <w:lang w:eastAsia="zh-TW"/>
        </w:rPr>
        <w:t>高風險</w:t>
      </w:r>
      <w:r>
        <w:rPr>
          <w:rFonts w:ascii="標楷體" w:eastAsia="標楷體" w:hAnsi="標楷體" w:cs="Arial" w:hint="eastAsia"/>
          <w:sz w:val="28"/>
          <w:szCs w:val="24"/>
          <w:lang w:eastAsia="zh-TW"/>
        </w:rPr>
        <w:t>國家</w:t>
      </w:r>
      <w:r w:rsidRPr="00FE0307">
        <w:rPr>
          <w:rFonts w:ascii="標楷體" w:eastAsia="標楷體" w:hAnsi="標楷體" w:cs="Arial" w:hint="eastAsia"/>
          <w:sz w:val="28"/>
          <w:szCs w:val="24"/>
          <w:lang w:eastAsia="zh-TW"/>
        </w:rPr>
        <w:t>或地區</w:t>
      </w:r>
      <w:r w:rsidRPr="00FE0307">
        <w:rPr>
          <w:rFonts w:ascii="標楷體" w:eastAsia="標楷體" w:hAnsi="標楷體" w:cs="Arial" w:hint="eastAsia"/>
          <w:sz w:val="28"/>
          <w:szCs w:val="24"/>
          <w:lang w:val="en-CA" w:eastAsia="zh-TW"/>
        </w:rPr>
        <w:t>（即我國洗錢防制法第</w:t>
      </w:r>
      <w:r w:rsidRPr="00FE0307">
        <w:rPr>
          <w:rFonts w:ascii="標楷體" w:eastAsia="標楷體" w:hAnsi="標楷體" w:cs="Arial"/>
          <w:sz w:val="28"/>
          <w:szCs w:val="24"/>
          <w:lang w:val="en-CA" w:eastAsia="zh-TW"/>
        </w:rPr>
        <w:t>9</w:t>
      </w:r>
      <w:r w:rsidRPr="00FE0307">
        <w:rPr>
          <w:rFonts w:ascii="標楷體" w:eastAsia="標楷體" w:hAnsi="標楷體" w:cs="Arial" w:hint="eastAsia"/>
          <w:sz w:val="28"/>
          <w:szCs w:val="24"/>
          <w:lang w:val="en-CA" w:eastAsia="zh-TW"/>
        </w:rPr>
        <w:t>條第</w:t>
      </w:r>
      <w:r w:rsidRPr="00FE0307">
        <w:rPr>
          <w:rFonts w:ascii="標楷體" w:eastAsia="標楷體" w:hAnsi="標楷體" w:cs="Arial"/>
          <w:sz w:val="28"/>
          <w:szCs w:val="24"/>
          <w:lang w:val="en-CA" w:eastAsia="zh-TW"/>
        </w:rPr>
        <w:t>2</w:t>
      </w:r>
      <w:r w:rsidRPr="00FE0307">
        <w:rPr>
          <w:rFonts w:ascii="標楷體" w:eastAsia="標楷體" w:hAnsi="標楷體" w:cs="Arial" w:hint="eastAsia"/>
          <w:sz w:val="28"/>
          <w:szCs w:val="24"/>
          <w:lang w:val="en-CA" w:eastAsia="zh-TW"/>
        </w:rPr>
        <w:t>項第</w:t>
      </w:r>
      <w:r w:rsidRPr="00FE0307">
        <w:rPr>
          <w:rFonts w:ascii="標楷體" w:eastAsia="標楷體" w:hAnsi="標楷體" w:cs="Arial"/>
          <w:sz w:val="28"/>
          <w:szCs w:val="24"/>
          <w:lang w:val="en-CA" w:eastAsia="zh-TW"/>
        </w:rPr>
        <w:t>1</w:t>
      </w:r>
      <w:r w:rsidRPr="00FE0307">
        <w:rPr>
          <w:rFonts w:ascii="標楷體" w:eastAsia="標楷體" w:hAnsi="標楷體" w:cs="Arial" w:hint="eastAsia"/>
          <w:sz w:val="28"/>
          <w:szCs w:val="24"/>
          <w:lang w:val="en-CA" w:eastAsia="zh-TW"/>
        </w:rPr>
        <w:t>款規定所稱「防制洗錢及打擊資恐有嚴重缺失之國家或地區」）：北韓、伊朗及緬甸。</w:t>
      </w:r>
    </w:p>
    <w:p w14:paraId="1FAF08B8" w14:textId="6068DB08" w:rsidR="00FE0307" w:rsidRDefault="00FE0307" w:rsidP="00FE0307">
      <w:pPr>
        <w:pStyle w:val="a7"/>
        <w:numPr>
          <w:ilvl w:val="0"/>
          <w:numId w:val="11"/>
        </w:numPr>
        <w:overflowPunct w:val="0"/>
        <w:spacing w:line="480" w:lineRule="exact"/>
        <w:ind w:left="1134" w:right="27" w:hanging="567"/>
        <w:jc w:val="both"/>
        <w:rPr>
          <w:rFonts w:ascii="標楷體" w:eastAsia="標楷體" w:hAnsi="標楷體" w:cs="Arial"/>
          <w:sz w:val="28"/>
          <w:szCs w:val="24"/>
          <w:lang w:eastAsia="zh-TW"/>
        </w:rPr>
      </w:pPr>
      <w:bookmarkStart w:id="1" w:name="_Hlk174957703"/>
      <w:bookmarkEnd w:id="0"/>
      <w:r w:rsidRPr="00FE0307">
        <w:rPr>
          <w:rFonts w:ascii="標楷體" w:eastAsia="標楷體" w:hAnsi="標楷體" w:cs="Arial" w:hint="eastAsia"/>
          <w:sz w:val="28"/>
          <w:szCs w:val="24"/>
          <w:lang w:eastAsia="zh-TW"/>
        </w:rPr>
        <w:t>加強監督國家或地區（即我國洗錢防制法第</w:t>
      </w:r>
      <w:r w:rsidRPr="00FE0307">
        <w:rPr>
          <w:rFonts w:ascii="標楷體" w:eastAsia="標楷體" w:hAnsi="標楷體" w:cs="Arial"/>
          <w:sz w:val="28"/>
          <w:szCs w:val="24"/>
          <w:lang w:eastAsia="zh-TW"/>
        </w:rPr>
        <w:t>9</w:t>
      </w:r>
      <w:r w:rsidRPr="00FE0307">
        <w:rPr>
          <w:rFonts w:ascii="標楷體" w:eastAsia="標楷體" w:hAnsi="標楷體" w:cs="Arial" w:hint="eastAsia"/>
          <w:sz w:val="28"/>
          <w:szCs w:val="24"/>
          <w:lang w:eastAsia="zh-TW"/>
        </w:rPr>
        <w:t>條第</w:t>
      </w:r>
      <w:r w:rsidRPr="00FE0307">
        <w:rPr>
          <w:rFonts w:ascii="標楷體" w:eastAsia="標楷體" w:hAnsi="標楷體" w:cs="Arial"/>
          <w:sz w:val="28"/>
          <w:szCs w:val="24"/>
          <w:lang w:eastAsia="zh-TW"/>
        </w:rPr>
        <w:t>2</w:t>
      </w:r>
      <w:r w:rsidRPr="00FE0307">
        <w:rPr>
          <w:rFonts w:ascii="標楷體" w:eastAsia="標楷體" w:hAnsi="標楷體" w:cs="Arial" w:hint="eastAsia"/>
          <w:sz w:val="28"/>
          <w:szCs w:val="24"/>
          <w:lang w:eastAsia="zh-TW"/>
        </w:rPr>
        <w:t>項第</w:t>
      </w:r>
      <w:r w:rsidRPr="00FE0307">
        <w:rPr>
          <w:rFonts w:ascii="標楷體" w:eastAsia="標楷體" w:hAnsi="標楷體" w:cs="Arial"/>
          <w:sz w:val="28"/>
          <w:szCs w:val="24"/>
          <w:lang w:eastAsia="zh-TW"/>
        </w:rPr>
        <w:t>2</w:t>
      </w:r>
      <w:r w:rsidRPr="00FE0307">
        <w:rPr>
          <w:rFonts w:ascii="標楷體" w:eastAsia="標楷體" w:hAnsi="標楷體" w:cs="Arial" w:hint="eastAsia"/>
          <w:sz w:val="28"/>
          <w:szCs w:val="24"/>
          <w:lang w:eastAsia="zh-TW"/>
        </w:rPr>
        <w:t>款規定所稱「未遵循或未充分遵循國際防制洗錢組織建議之國家或地區」）：</w:t>
      </w:r>
      <w:r w:rsidR="00A61B56" w:rsidRPr="00A61B56">
        <w:rPr>
          <w:rFonts w:ascii="標楷體" w:eastAsia="標楷體" w:hAnsi="標楷體" w:cs="Arial"/>
          <w:sz w:val="28"/>
          <w:szCs w:val="24"/>
          <w:lang w:val="en-CA" w:eastAsia="zh-TW"/>
        </w:rPr>
        <w:t>阿爾及利亞、安哥拉、玻利維亞、保加利亞、喀麥隆、象牙海岸、剛果民主共和國、海地、肯亞、科威特（新增）、寮國、黎巴嫩、摩納哥、納米比亞、尼泊爾、巴布亞紐幾內亞（新增）、南蘇丹、敘利亞、委內瑞拉、越南、英屬維京群島及葉門</w:t>
      </w:r>
      <w:r w:rsidRPr="00FE0307">
        <w:rPr>
          <w:rFonts w:ascii="標楷體" w:eastAsia="標楷體" w:hAnsi="標楷體" w:cs="Arial" w:hint="eastAsia"/>
          <w:sz w:val="28"/>
          <w:szCs w:val="24"/>
          <w:lang w:eastAsia="zh-TW"/>
        </w:rPr>
        <w:t>。</w:t>
      </w:r>
    </w:p>
    <w:p w14:paraId="4DF79891" w14:textId="320B50B3" w:rsidR="003818CB" w:rsidRPr="0003089E" w:rsidRDefault="00356662" w:rsidP="00FE0307">
      <w:pPr>
        <w:pStyle w:val="a7"/>
        <w:overflowPunct w:val="0"/>
        <w:spacing w:line="480" w:lineRule="exact"/>
        <w:ind w:left="1134" w:right="27"/>
        <w:jc w:val="both"/>
        <w:rPr>
          <w:rFonts w:ascii="標楷體" w:eastAsia="標楷體" w:hAnsi="標楷體" w:cs="Arial"/>
          <w:sz w:val="28"/>
          <w:szCs w:val="28"/>
          <w:lang w:eastAsia="zh-TW"/>
        </w:rPr>
      </w:pPr>
      <w:proofErr w:type="gramStart"/>
      <w:r w:rsidRPr="00A4750F">
        <w:rPr>
          <w:rFonts w:ascii="標楷體" w:eastAsia="標楷體" w:hAnsi="標楷體" w:cs="Arial" w:hint="eastAsia"/>
          <w:sz w:val="28"/>
          <w:szCs w:val="24"/>
          <w:lang w:eastAsia="zh-TW"/>
        </w:rPr>
        <w:t>（</w:t>
      </w:r>
      <w:proofErr w:type="gramEnd"/>
      <w:r w:rsidR="0003089E" w:rsidRPr="0003089E">
        <w:rPr>
          <w:rFonts w:ascii="標楷體" w:eastAsia="標楷體" w:hAnsi="標楷體"/>
          <w:sz w:val="28"/>
          <w:szCs w:val="28"/>
          <w:lang w:val="en-CA" w:eastAsia="zh-TW"/>
        </w:rPr>
        <w:t>詳細資訊請參酌法務部調查局洗錢防制處網站</w:t>
      </w:r>
      <w:proofErr w:type="gramStart"/>
      <w:r w:rsidR="0003089E" w:rsidRPr="0003089E">
        <w:rPr>
          <w:rFonts w:ascii="標楷體" w:eastAsia="標楷體" w:hAnsi="標楷體"/>
          <w:sz w:val="28"/>
          <w:szCs w:val="28"/>
          <w:lang w:val="en-CA" w:eastAsia="zh-TW"/>
        </w:rPr>
        <w:t>（</w:t>
      </w:r>
      <w:proofErr w:type="gramEnd"/>
      <w:r w:rsidR="0003089E" w:rsidRPr="0003089E">
        <w:rPr>
          <w:rFonts w:ascii="標楷體" w:eastAsia="標楷體" w:hAnsi="標楷體"/>
          <w:sz w:val="28"/>
          <w:szCs w:val="28"/>
          <w:lang w:val="en-CA" w:eastAsia="zh-TW"/>
        </w:rPr>
        <w:t>https://www.mjib.gov.tw/mlpc</w:t>
      </w:r>
      <w:proofErr w:type="gramStart"/>
      <w:r w:rsidR="0003089E" w:rsidRPr="0003089E">
        <w:rPr>
          <w:rFonts w:ascii="標楷體" w:eastAsia="標楷體" w:hAnsi="標楷體"/>
          <w:sz w:val="28"/>
          <w:szCs w:val="28"/>
          <w:lang w:val="en-CA" w:eastAsia="zh-TW"/>
        </w:rPr>
        <w:t>）</w:t>
      </w:r>
      <w:proofErr w:type="gramEnd"/>
    </w:p>
    <w:bookmarkEnd w:id="1"/>
    <w:p w14:paraId="6F3D3B5C" w14:textId="77777777" w:rsidR="00157006" w:rsidRPr="00A52B0E" w:rsidRDefault="009729DB" w:rsidP="00196EB1">
      <w:pPr>
        <w:pStyle w:val="a7"/>
        <w:spacing w:line="480" w:lineRule="exact"/>
        <w:ind w:left="496" w:right="27" w:hangingChars="177" w:hanging="496"/>
        <w:jc w:val="both"/>
        <w:rPr>
          <w:rFonts w:ascii="標楷體" w:eastAsia="標楷體" w:hAnsi="標楷體"/>
          <w:sz w:val="28"/>
          <w:szCs w:val="24"/>
          <w:lang w:eastAsia="zh-TW"/>
        </w:rPr>
      </w:pPr>
      <w:r w:rsidRPr="00A52B0E">
        <w:rPr>
          <w:rFonts w:ascii="標楷體" w:eastAsia="標楷體" w:hAnsi="標楷體" w:hint="eastAsia"/>
          <w:sz w:val="28"/>
          <w:szCs w:val="24"/>
          <w:lang w:eastAsia="zh-TW"/>
        </w:rPr>
        <w:t>三、這份風險</w:t>
      </w:r>
      <w:r w:rsidR="00157006" w:rsidRPr="00A52B0E">
        <w:rPr>
          <w:rFonts w:ascii="標楷體" w:eastAsia="標楷體" w:hAnsi="標楷體" w:hint="eastAsia"/>
          <w:sz w:val="28"/>
          <w:szCs w:val="24"/>
          <w:lang w:eastAsia="zh-TW"/>
        </w:rPr>
        <w:t>評估報告</w:t>
      </w:r>
      <w:r w:rsidRPr="00A52B0E">
        <w:rPr>
          <w:rFonts w:ascii="標楷體" w:eastAsia="標楷體" w:hAnsi="標楷體" w:hint="eastAsia"/>
          <w:sz w:val="28"/>
          <w:szCs w:val="24"/>
          <w:lang w:eastAsia="zh-TW"/>
        </w:rPr>
        <w:t>，目的</w:t>
      </w:r>
      <w:r w:rsidR="00157006" w:rsidRPr="00A52B0E">
        <w:rPr>
          <w:rFonts w:ascii="標楷體" w:eastAsia="標楷體" w:hAnsi="標楷體" w:hint="eastAsia"/>
          <w:sz w:val="28"/>
          <w:szCs w:val="24"/>
          <w:lang w:eastAsia="zh-TW"/>
        </w:rPr>
        <w:t>在幫助</w:t>
      </w:r>
      <w:r w:rsidRPr="00A52B0E">
        <w:rPr>
          <w:rFonts w:ascii="標楷體" w:eastAsia="標楷體" w:hAnsi="標楷體" w:hint="eastAsia"/>
          <w:sz w:val="28"/>
          <w:szCs w:val="24"/>
          <w:lang w:eastAsia="zh-TW"/>
        </w:rPr>
        <w:t>財團法人及主管機關了解防制洗錢/打擊資恐中面臨的可能風險</w:t>
      </w:r>
      <w:r w:rsidR="00640385" w:rsidRPr="00A52B0E">
        <w:rPr>
          <w:rFonts w:ascii="標楷體" w:eastAsia="標楷體" w:hAnsi="標楷體" w:hint="eastAsia"/>
          <w:sz w:val="28"/>
          <w:szCs w:val="24"/>
          <w:lang w:eastAsia="zh-TW"/>
        </w:rPr>
        <w:t>，</w:t>
      </w:r>
      <w:r w:rsidRPr="00A52B0E">
        <w:rPr>
          <w:rFonts w:ascii="標楷體" w:eastAsia="標楷體" w:hAnsi="標楷體" w:hint="eastAsia"/>
          <w:sz w:val="28"/>
          <w:szCs w:val="24"/>
          <w:lang w:eastAsia="zh-TW"/>
        </w:rPr>
        <w:t>或組織</w:t>
      </w:r>
      <w:r w:rsidR="00EB4351" w:rsidRPr="00A52B0E">
        <w:rPr>
          <w:rFonts w:ascii="標楷體" w:eastAsia="標楷體" w:hAnsi="標楷體" w:hint="eastAsia"/>
          <w:sz w:val="28"/>
          <w:szCs w:val="24"/>
          <w:lang w:eastAsia="zh-TW"/>
        </w:rPr>
        <w:t>於</w:t>
      </w:r>
      <w:r w:rsidR="00640385" w:rsidRPr="00A52B0E">
        <w:rPr>
          <w:rFonts w:ascii="標楷體" w:eastAsia="標楷體" w:hAnsi="標楷體" w:hint="eastAsia"/>
          <w:sz w:val="28"/>
          <w:szCs w:val="24"/>
          <w:lang w:eastAsia="zh-TW"/>
        </w:rPr>
        <w:t>活動</w:t>
      </w:r>
      <w:r w:rsidRPr="00A52B0E">
        <w:rPr>
          <w:rFonts w:ascii="標楷體" w:eastAsia="標楷體" w:hAnsi="標楷體" w:hint="eastAsia"/>
          <w:sz w:val="28"/>
          <w:szCs w:val="24"/>
          <w:lang w:eastAsia="zh-TW"/>
        </w:rPr>
        <w:t>中是否存在風險、</w:t>
      </w:r>
      <w:r w:rsidR="00640385" w:rsidRPr="00A52B0E">
        <w:rPr>
          <w:rFonts w:ascii="標楷體" w:eastAsia="標楷體" w:hAnsi="標楷體" w:hint="eastAsia"/>
          <w:sz w:val="28"/>
          <w:szCs w:val="24"/>
          <w:lang w:eastAsia="zh-TW"/>
        </w:rPr>
        <w:t>是否有採取相對應的措施降低風險</w:t>
      </w:r>
      <w:r w:rsidRPr="00A52B0E">
        <w:rPr>
          <w:rFonts w:ascii="標楷體" w:eastAsia="標楷體" w:hAnsi="標楷體" w:hint="eastAsia"/>
          <w:sz w:val="28"/>
          <w:szCs w:val="24"/>
          <w:lang w:eastAsia="zh-TW"/>
        </w:rPr>
        <w:t>，</w:t>
      </w:r>
      <w:r w:rsidR="00640385" w:rsidRPr="00A52B0E">
        <w:rPr>
          <w:rFonts w:ascii="標楷體" w:eastAsia="標楷體" w:hAnsi="標楷體" w:hint="eastAsia"/>
          <w:sz w:val="28"/>
          <w:szCs w:val="24"/>
          <w:lang w:eastAsia="zh-TW"/>
        </w:rPr>
        <w:t>請您就組織中</w:t>
      </w:r>
      <w:r w:rsidR="00EB4351" w:rsidRPr="00A52B0E">
        <w:rPr>
          <w:rFonts w:ascii="標楷體" w:eastAsia="標楷體" w:hAnsi="標楷體" w:hint="eastAsia"/>
          <w:sz w:val="28"/>
          <w:szCs w:val="24"/>
          <w:lang w:eastAsia="zh-TW"/>
        </w:rPr>
        <w:t>實際</w:t>
      </w:r>
      <w:r w:rsidR="00640385" w:rsidRPr="00A52B0E">
        <w:rPr>
          <w:rFonts w:ascii="標楷體" w:eastAsia="標楷體" w:hAnsi="標楷體" w:hint="eastAsia"/>
          <w:sz w:val="28"/>
          <w:szCs w:val="24"/>
          <w:lang w:eastAsia="zh-TW"/>
        </w:rPr>
        <w:t>情形，誠實回答即可</w:t>
      </w:r>
      <w:r w:rsidR="00157006" w:rsidRPr="00A52B0E">
        <w:rPr>
          <w:rFonts w:ascii="標楷體" w:eastAsia="標楷體" w:hAnsi="標楷體" w:hint="eastAsia"/>
          <w:sz w:val="28"/>
          <w:szCs w:val="24"/>
          <w:lang w:eastAsia="zh-TW"/>
        </w:rPr>
        <w:t>。</w:t>
      </w:r>
    </w:p>
    <w:p w14:paraId="1B1B37E1" w14:textId="77777777" w:rsidR="00157006" w:rsidRPr="00A52B0E" w:rsidRDefault="00640385" w:rsidP="00196EB1">
      <w:pPr>
        <w:pStyle w:val="a7"/>
        <w:spacing w:line="480" w:lineRule="exact"/>
        <w:ind w:left="496" w:right="27" w:hangingChars="177" w:hanging="496"/>
        <w:jc w:val="both"/>
        <w:rPr>
          <w:rFonts w:ascii="標楷體" w:eastAsia="標楷體" w:hAnsi="標楷體"/>
          <w:color w:val="000000" w:themeColor="text1"/>
          <w:sz w:val="28"/>
          <w:szCs w:val="24"/>
          <w:lang w:eastAsia="zh-TW"/>
        </w:rPr>
      </w:pPr>
      <w:r w:rsidRPr="00A52B0E">
        <w:rPr>
          <w:rFonts w:ascii="標楷體" w:eastAsia="標楷體" w:hAnsi="標楷體" w:hint="eastAsia"/>
          <w:sz w:val="28"/>
          <w:szCs w:val="24"/>
          <w:lang w:eastAsia="zh-TW"/>
        </w:rPr>
        <w:t>四、請就</w:t>
      </w:r>
      <w:r w:rsidR="00157006" w:rsidRPr="00A52B0E">
        <w:rPr>
          <w:rFonts w:ascii="標楷體" w:eastAsia="標楷體" w:hAnsi="標楷體" w:hint="eastAsia"/>
          <w:sz w:val="28"/>
          <w:szCs w:val="24"/>
          <w:lang w:eastAsia="zh-TW"/>
        </w:rPr>
        <w:t>組織內所有活動</w:t>
      </w:r>
      <w:r w:rsidRPr="00A52B0E">
        <w:rPr>
          <w:rFonts w:ascii="標楷體" w:eastAsia="標楷體" w:hAnsi="標楷體" w:hint="eastAsia"/>
          <w:sz w:val="28"/>
          <w:szCs w:val="24"/>
          <w:lang w:eastAsia="zh-TW"/>
        </w:rPr>
        <w:t>情形回答這份風險評估報告的題目</w:t>
      </w:r>
      <w:r w:rsidR="00157006" w:rsidRPr="00A52B0E">
        <w:rPr>
          <w:rFonts w:ascii="標楷體" w:eastAsia="標楷體" w:hAnsi="標楷體" w:hint="eastAsia"/>
          <w:sz w:val="28"/>
          <w:szCs w:val="24"/>
          <w:lang w:eastAsia="zh-TW"/>
        </w:rPr>
        <w:t>，</w:t>
      </w:r>
      <w:r w:rsidRPr="00A52B0E">
        <w:rPr>
          <w:rFonts w:ascii="標楷體" w:eastAsia="標楷體" w:hAnsi="標楷體" w:hint="eastAsia"/>
          <w:sz w:val="28"/>
          <w:szCs w:val="24"/>
          <w:lang w:eastAsia="zh-TW"/>
        </w:rPr>
        <w:t>而</w:t>
      </w:r>
      <w:r w:rsidR="00157006" w:rsidRPr="00A52B0E">
        <w:rPr>
          <w:rFonts w:ascii="標楷體" w:eastAsia="標楷體" w:hAnsi="標楷體" w:hint="eastAsia"/>
          <w:sz w:val="28"/>
          <w:szCs w:val="24"/>
          <w:lang w:eastAsia="zh-TW"/>
        </w:rPr>
        <w:t>不只是在高風險國家區域進行的活動。當您</w:t>
      </w:r>
      <w:r w:rsidRPr="00A52B0E">
        <w:rPr>
          <w:rFonts w:ascii="標楷體" w:eastAsia="標楷體" w:hAnsi="標楷體" w:hint="eastAsia"/>
          <w:sz w:val="28"/>
          <w:szCs w:val="24"/>
          <w:lang w:eastAsia="zh-TW"/>
        </w:rPr>
        <w:t>針</w:t>
      </w:r>
      <w:r w:rsidR="00157006" w:rsidRPr="00A52B0E">
        <w:rPr>
          <w:rFonts w:ascii="標楷體" w:eastAsia="標楷體" w:hAnsi="標楷體" w:hint="eastAsia"/>
          <w:sz w:val="28"/>
          <w:szCs w:val="24"/>
          <w:lang w:eastAsia="zh-TW"/>
        </w:rPr>
        <w:t>對報告中其中一個問題回答</w:t>
      </w:r>
      <w:r w:rsidRPr="00A52B0E">
        <w:rPr>
          <w:rFonts w:ascii="標楷體" w:eastAsia="標楷體" w:hAnsi="標楷體" w:hint="eastAsia"/>
          <w:sz w:val="28"/>
          <w:szCs w:val="24"/>
          <w:lang w:eastAsia="zh-TW"/>
        </w:rPr>
        <w:t>「</w:t>
      </w:r>
      <w:r w:rsidR="00157006" w:rsidRPr="00A52B0E">
        <w:rPr>
          <w:rFonts w:ascii="標楷體" w:eastAsia="標楷體" w:hAnsi="標楷體" w:hint="eastAsia"/>
          <w:sz w:val="28"/>
          <w:szCs w:val="24"/>
          <w:lang w:eastAsia="zh-TW"/>
        </w:rPr>
        <w:t>是</w:t>
      </w:r>
      <w:r w:rsidRPr="00A52B0E">
        <w:rPr>
          <w:rFonts w:ascii="標楷體" w:eastAsia="標楷體" w:hAnsi="標楷體" w:hint="eastAsia"/>
          <w:sz w:val="28"/>
          <w:szCs w:val="24"/>
          <w:lang w:eastAsia="zh-TW"/>
        </w:rPr>
        <w:t>」</w:t>
      </w:r>
      <w:r w:rsidR="00157006" w:rsidRPr="00A52B0E">
        <w:rPr>
          <w:rFonts w:ascii="標楷體" w:eastAsia="標楷體" w:hAnsi="標楷體" w:hint="eastAsia"/>
          <w:sz w:val="28"/>
          <w:szCs w:val="24"/>
          <w:lang w:eastAsia="zh-TW"/>
        </w:rPr>
        <w:t>時，</w:t>
      </w:r>
      <w:r w:rsidRPr="00A52B0E">
        <w:rPr>
          <w:rFonts w:ascii="標楷體" w:eastAsia="標楷體" w:hAnsi="標楷體" w:hint="eastAsia"/>
          <w:sz w:val="28"/>
          <w:szCs w:val="24"/>
          <w:lang w:eastAsia="zh-TW"/>
        </w:rPr>
        <w:t>表示</w:t>
      </w:r>
      <w:r w:rsidR="00157006" w:rsidRPr="00A52B0E">
        <w:rPr>
          <w:rFonts w:ascii="標楷體" w:eastAsia="標楷體" w:hAnsi="標楷體" w:hint="eastAsia"/>
          <w:sz w:val="28"/>
          <w:szCs w:val="24"/>
          <w:lang w:eastAsia="zh-TW"/>
        </w:rPr>
        <w:t>這種情況</w:t>
      </w:r>
      <w:r w:rsidRPr="00A52B0E">
        <w:rPr>
          <w:rFonts w:ascii="標楷體" w:eastAsia="標楷體" w:hAnsi="標楷體" w:hint="eastAsia"/>
          <w:sz w:val="28"/>
          <w:szCs w:val="24"/>
          <w:lang w:eastAsia="zh-TW"/>
        </w:rPr>
        <w:t>可能會讓財團法人面臨到較高的洗錢</w:t>
      </w:r>
      <w:proofErr w:type="gramStart"/>
      <w:r w:rsidRPr="00A52B0E">
        <w:rPr>
          <w:rFonts w:ascii="標楷體" w:eastAsia="標楷體" w:hAnsi="標楷體" w:hint="eastAsia"/>
          <w:sz w:val="28"/>
          <w:szCs w:val="24"/>
          <w:lang w:eastAsia="zh-TW"/>
        </w:rPr>
        <w:t>或資恐</w:t>
      </w:r>
      <w:r w:rsidR="00157006" w:rsidRPr="00A52B0E">
        <w:rPr>
          <w:rFonts w:ascii="標楷體" w:eastAsia="標楷體" w:hAnsi="標楷體" w:hint="eastAsia"/>
          <w:sz w:val="28"/>
          <w:szCs w:val="24"/>
          <w:lang w:eastAsia="zh-TW"/>
        </w:rPr>
        <w:t>風險</w:t>
      </w:r>
      <w:proofErr w:type="gramEnd"/>
      <w:r w:rsidRPr="00A52B0E">
        <w:rPr>
          <w:rFonts w:ascii="標楷體" w:eastAsia="標楷體" w:hAnsi="標楷體" w:hint="eastAsia"/>
          <w:sz w:val="28"/>
          <w:szCs w:val="24"/>
          <w:lang w:eastAsia="zh-TW"/>
        </w:rPr>
        <w:t>之中，故建議您</w:t>
      </w:r>
      <w:r w:rsidRPr="00A52B0E">
        <w:rPr>
          <w:rFonts w:ascii="標楷體" w:eastAsia="標楷體" w:hAnsi="標楷體" w:hint="eastAsia"/>
          <w:color w:val="000000" w:themeColor="text1"/>
          <w:sz w:val="28"/>
          <w:szCs w:val="24"/>
          <w:lang w:eastAsia="zh-TW"/>
        </w:rPr>
        <w:t>採用表中所列控制措施來改善、減低相關的風險</w:t>
      </w:r>
      <w:r w:rsidR="00157006" w:rsidRPr="00A52B0E">
        <w:rPr>
          <w:rFonts w:ascii="標楷體" w:eastAsia="標楷體" w:hAnsi="標楷體" w:hint="eastAsia"/>
          <w:sz w:val="28"/>
          <w:szCs w:val="24"/>
          <w:lang w:eastAsia="zh-TW"/>
        </w:rPr>
        <w:t>。</w:t>
      </w:r>
    </w:p>
    <w:p w14:paraId="7E3B6529" w14:textId="77777777" w:rsidR="00196EB1" w:rsidRPr="00A52B0E" w:rsidRDefault="00640385" w:rsidP="00196EB1">
      <w:pPr>
        <w:pStyle w:val="a7"/>
        <w:spacing w:line="480" w:lineRule="exact"/>
        <w:ind w:left="496" w:right="27" w:hangingChars="177" w:hanging="496"/>
        <w:jc w:val="both"/>
        <w:rPr>
          <w:rFonts w:ascii="標楷體" w:eastAsia="標楷體" w:hAnsi="標楷體"/>
          <w:color w:val="000000" w:themeColor="text1"/>
          <w:sz w:val="28"/>
          <w:szCs w:val="24"/>
          <w:lang w:eastAsia="zh-TW"/>
        </w:rPr>
      </w:pPr>
      <w:r w:rsidRPr="00A52B0E">
        <w:rPr>
          <w:rFonts w:ascii="標楷體" w:eastAsia="標楷體" w:hAnsi="標楷體" w:hint="eastAsia"/>
          <w:color w:val="000000" w:themeColor="text1"/>
          <w:sz w:val="28"/>
          <w:szCs w:val="24"/>
          <w:lang w:eastAsia="zh-TW"/>
        </w:rPr>
        <w:t>五、建議財團法人應將此風險評估的結果分享給</w:t>
      </w:r>
      <w:r w:rsidR="00157006" w:rsidRPr="00A52B0E">
        <w:rPr>
          <w:rFonts w:ascii="標楷體" w:eastAsia="標楷體" w:hAnsi="標楷體" w:hint="eastAsia"/>
          <w:color w:val="000000" w:themeColor="text1"/>
          <w:sz w:val="28"/>
          <w:szCs w:val="24"/>
          <w:lang w:eastAsia="zh-TW"/>
        </w:rPr>
        <w:t>所有主管、員工、約聘人員(含</w:t>
      </w:r>
      <w:r w:rsidR="00157006" w:rsidRPr="00A52B0E">
        <w:rPr>
          <w:rFonts w:ascii="標楷體" w:eastAsia="標楷體" w:hAnsi="標楷體" w:hint="eastAsia"/>
          <w:color w:val="000000" w:themeColor="text1"/>
          <w:sz w:val="28"/>
          <w:szCs w:val="24"/>
          <w:lang w:eastAsia="zh-TW"/>
        </w:rPr>
        <w:lastRenderedPageBreak/>
        <w:t>外包商)和志工。</w:t>
      </w:r>
      <w:r w:rsidRPr="00A52B0E">
        <w:rPr>
          <w:rFonts w:ascii="標楷體" w:eastAsia="標楷體" w:hAnsi="標楷體" w:hint="eastAsia"/>
          <w:color w:val="000000" w:themeColor="text1"/>
          <w:sz w:val="28"/>
          <w:szCs w:val="24"/>
          <w:lang w:eastAsia="zh-TW"/>
        </w:rPr>
        <w:t>並且對相關人員進行</w:t>
      </w:r>
      <w:r w:rsidR="00157006" w:rsidRPr="00A52B0E">
        <w:rPr>
          <w:rFonts w:ascii="標楷體" w:eastAsia="標楷體" w:hAnsi="標楷體" w:hint="eastAsia"/>
          <w:color w:val="000000" w:themeColor="text1"/>
          <w:sz w:val="28"/>
          <w:szCs w:val="24"/>
          <w:lang w:eastAsia="zh-TW"/>
        </w:rPr>
        <w:t>培訓</w:t>
      </w:r>
      <w:r w:rsidRPr="00A52B0E">
        <w:rPr>
          <w:rFonts w:ascii="標楷體" w:eastAsia="標楷體" w:hAnsi="標楷體" w:hint="eastAsia"/>
          <w:color w:val="000000" w:themeColor="text1"/>
          <w:sz w:val="28"/>
          <w:szCs w:val="24"/>
          <w:lang w:eastAsia="zh-TW"/>
        </w:rPr>
        <w:t>，以便相關人員能更了解非營利組織（財團法人）可能遇到的洗錢/</w:t>
      </w:r>
      <w:proofErr w:type="gramStart"/>
      <w:r w:rsidRPr="00A52B0E">
        <w:rPr>
          <w:rFonts w:ascii="標楷體" w:eastAsia="標楷體" w:hAnsi="標楷體" w:hint="eastAsia"/>
          <w:color w:val="000000" w:themeColor="text1"/>
          <w:sz w:val="28"/>
          <w:szCs w:val="24"/>
          <w:lang w:eastAsia="zh-TW"/>
        </w:rPr>
        <w:t>資恐風險</w:t>
      </w:r>
      <w:proofErr w:type="gramEnd"/>
      <w:r w:rsidRPr="00A52B0E">
        <w:rPr>
          <w:rFonts w:ascii="標楷體" w:eastAsia="標楷體" w:hAnsi="標楷體" w:hint="eastAsia"/>
          <w:color w:val="000000" w:themeColor="text1"/>
          <w:sz w:val="28"/>
          <w:szCs w:val="24"/>
          <w:lang w:eastAsia="zh-TW"/>
        </w:rPr>
        <w:t>以及控制措施。</w:t>
      </w:r>
    </w:p>
    <w:p w14:paraId="04BF7C65" w14:textId="77777777" w:rsidR="00A52B0E" w:rsidRPr="00A52B0E" w:rsidRDefault="00A52B0E" w:rsidP="00196EB1">
      <w:pPr>
        <w:rPr>
          <w:rFonts w:ascii="標楷體" w:eastAsia="標楷體" w:hAnsi="標楷體"/>
          <w:b/>
          <w:color w:val="000000" w:themeColor="text1"/>
          <w:lang w:eastAsia="zh-TW"/>
        </w:rPr>
      </w:pPr>
    </w:p>
    <w:p w14:paraId="1B1D9E97" w14:textId="77777777" w:rsidR="00196EB1" w:rsidRPr="00A52B0E" w:rsidRDefault="00196EB1" w:rsidP="00196EB1">
      <w:pPr>
        <w:rPr>
          <w:rFonts w:ascii="標楷體" w:eastAsia="標楷體" w:hAnsi="標楷體"/>
          <w:b/>
          <w:color w:val="000000" w:themeColor="text1"/>
          <w:lang w:eastAsia="zh-TW"/>
        </w:rPr>
      </w:pPr>
      <w:r w:rsidRPr="00A52B0E">
        <w:rPr>
          <w:rFonts w:ascii="標楷體" w:eastAsia="標楷體" w:hAnsi="標楷體" w:hint="eastAsia"/>
          <w:b/>
          <w:color w:val="000000" w:themeColor="text1"/>
          <w:lang w:eastAsia="zh-TW"/>
        </w:rPr>
        <w:t>財團法人名稱：</w:t>
      </w:r>
    </w:p>
    <w:p w14:paraId="5A59CFD6" w14:textId="77777777" w:rsidR="00157006" w:rsidRPr="00A52B0E" w:rsidRDefault="00157006" w:rsidP="003B2E5C">
      <w:pPr>
        <w:pStyle w:val="a7"/>
        <w:spacing w:line="360" w:lineRule="exact"/>
        <w:ind w:right="242"/>
        <w:rPr>
          <w:rFonts w:ascii="標楷體" w:eastAsia="標楷體" w:hAnsi="標楷體"/>
          <w:color w:val="000000" w:themeColor="text1"/>
          <w:sz w:val="24"/>
          <w:szCs w:val="24"/>
          <w:lang w:eastAsia="zh-TW"/>
        </w:rPr>
      </w:pPr>
    </w:p>
    <w:p w14:paraId="42871B6F" w14:textId="77777777" w:rsidR="00157006" w:rsidRPr="00A52B0E" w:rsidRDefault="00157006" w:rsidP="00157006">
      <w:pPr>
        <w:pStyle w:val="a7"/>
        <w:ind w:right="27"/>
        <w:rPr>
          <w:rFonts w:ascii="標楷體" w:eastAsia="標楷體" w:hAnsi="標楷體"/>
          <w:b/>
          <w:color w:val="000000" w:themeColor="text1"/>
          <w:sz w:val="24"/>
          <w:szCs w:val="24"/>
          <w:lang w:eastAsia="zh-TW"/>
        </w:rPr>
      </w:pPr>
      <w:r w:rsidRPr="00A52B0E">
        <w:rPr>
          <w:rFonts w:ascii="標楷體" w:eastAsia="標楷體" w:hAnsi="標楷體" w:hint="eastAsia"/>
          <w:b/>
          <w:color w:val="000000" w:themeColor="text1"/>
          <w:sz w:val="24"/>
          <w:szCs w:val="24"/>
          <w:lang w:eastAsia="zh-TW"/>
        </w:rPr>
        <w:t>請列出您活動、服務或傳送或接受資金有涉及的高風險國家：</w:t>
      </w:r>
    </w:p>
    <w:p w14:paraId="5434513B" w14:textId="77777777" w:rsidR="00157006" w:rsidRPr="00A52B0E" w:rsidRDefault="00157006" w:rsidP="00157006">
      <w:pPr>
        <w:pStyle w:val="a7"/>
        <w:ind w:right="242"/>
        <w:rPr>
          <w:rFonts w:ascii="標楷體" w:eastAsia="標楷體" w:hAnsi="標楷體"/>
          <w:color w:val="000000" w:themeColor="text1"/>
          <w:sz w:val="24"/>
          <w:szCs w:val="24"/>
          <w:lang w:eastAsia="zh-TW"/>
        </w:rPr>
      </w:pPr>
    </w:p>
    <w:p w14:paraId="761D3174" w14:textId="77777777" w:rsidR="00157006" w:rsidRPr="00A52B0E" w:rsidRDefault="00157006" w:rsidP="00157006">
      <w:pPr>
        <w:pStyle w:val="a7"/>
        <w:ind w:right="27"/>
        <w:rPr>
          <w:rFonts w:ascii="標楷體" w:eastAsia="標楷體" w:hAnsi="標楷體"/>
          <w:b/>
          <w:color w:val="000000" w:themeColor="text1"/>
          <w:sz w:val="24"/>
          <w:szCs w:val="24"/>
          <w:lang w:eastAsia="zh-TW"/>
        </w:rPr>
      </w:pPr>
      <w:r w:rsidRPr="00A52B0E">
        <w:rPr>
          <w:rFonts w:ascii="標楷體" w:eastAsia="標楷體" w:hAnsi="標楷體" w:hint="eastAsia"/>
          <w:b/>
          <w:color w:val="000000" w:themeColor="text1"/>
          <w:sz w:val="24"/>
          <w:szCs w:val="24"/>
          <w:lang w:eastAsia="zh-TW"/>
        </w:rPr>
        <w:t>請</w:t>
      </w:r>
      <w:r w:rsidR="00640385" w:rsidRPr="00A52B0E">
        <w:rPr>
          <w:rFonts w:ascii="標楷體" w:eastAsia="標楷體" w:hAnsi="標楷體" w:hint="eastAsia"/>
          <w:b/>
          <w:color w:val="000000" w:themeColor="text1"/>
          <w:sz w:val="24"/>
          <w:szCs w:val="24"/>
          <w:lang w:eastAsia="zh-TW"/>
        </w:rPr>
        <w:t>說明相關</w:t>
      </w:r>
      <w:r w:rsidRPr="00A52B0E">
        <w:rPr>
          <w:rFonts w:ascii="標楷體" w:eastAsia="標楷體" w:hAnsi="標楷體" w:hint="eastAsia"/>
          <w:b/>
          <w:color w:val="000000" w:themeColor="text1"/>
          <w:sz w:val="24"/>
          <w:szCs w:val="24"/>
          <w:lang w:eastAsia="zh-TW"/>
        </w:rPr>
        <w:t>專案或計畫的性質：</w:t>
      </w:r>
    </w:p>
    <w:p w14:paraId="58FF13FE" w14:textId="77777777" w:rsidR="00157006" w:rsidRPr="00A52B0E" w:rsidRDefault="00157006" w:rsidP="00157006">
      <w:pPr>
        <w:pStyle w:val="a7"/>
        <w:ind w:right="242"/>
        <w:rPr>
          <w:rFonts w:ascii="標楷體" w:eastAsia="標楷體" w:hAnsi="標楷體"/>
          <w:color w:val="000000" w:themeColor="text1"/>
          <w:sz w:val="24"/>
          <w:szCs w:val="24"/>
          <w:lang w:eastAsia="zh-TW"/>
        </w:rPr>
      </w:pPr>
    </w:p>
    <w:p w14:paraId="4CAEE3FE" w14:textId="77777777" w:rsidR="00157006" w:rsidRPr="00A52B0E" w:rsidRDefault="00157006" w:rsidP="00157006">
      <w:pPr>
        <w:pStyle w:val="a7"/>
        <w:ind w:right="242"/>
        <w:rPr>
          <w:rFonts w:ascii="標楷體" w:eastAsia="標楷體" w:hAnsi="標楷體"/>
          <w:b/>
          <w:color w:val="000000" w:themeColor="text1"/>
          <w:sz w:val="24"/>
          <w:szCs w:val="24"/>
          <w:lang w:eastAsia="zh-TW"/>
        </w:rPr>
      </w:pPr>
      <w:r w:rsidRPr="00A52B0E">
        <w:rPr>
          <w:rFonts w:ascii="標楷體" w:eastAsia="標楷體" w:hAnsi="標楷體" w:hint="eastAsia"/>
          <w:b/>
          <w:color w:val="000000" w:themeColor="text1"/>
          <w:sz w:val="24"/>
          <w:szCs w:val="24"/>
          <w:lang w:eastAsia="zh-TW"/>
        </w:rPr>
        <w:t>風險評估：</w:t>
      </w:r>
    </w:p>
    <w:tbl>
      <w:tblPr>
        <w:tblStyle w:val="a9"/>
        <w:tblW w:w="9747" w:type="dxa"/>
        <w:tblLayout w:type="fixed"/>
        <w:tblLook w:val="04A0" w:firstRow="1" w:lastRow="0" w:firstColumn="1" w:lastColumn="0" w:noHBand="0" w:noVBand="1"/>
      </w:tblPr>
      <w:tblGrid>
        <w:gridCol w:w="1838"/>
        <w:gridCol w:w="709"/>
        <w:gridCol w:w="709"/>
        <w:gridCol w:w="4223"/>
        <w:gridCol w:w="2268"/>
      </w:tblGrid>
      <w:tr w:rsidR="00157006" w:rsidRPr="00A52B0E" w14:paraId="0291206F" w14:textId="77777777" w:rsidTr="003B2E5C">
        <w:trPr>
          <w:trHeight w:val="108"/>
          <w:tblHeader/>
        </w:trPr>
        <w:tc>
          <w:tcPr>
            <w:tcW w:w="1838" w:type="dxa"/>
            <w:tcBorders>
              <w:bottom w:val="single" w:sz="4" w:space="0" w:color="auto"/>
            </w:tcBorders>
          </w:tcPr>
          <w:p w14:paraId="6C6D769D"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r w:rsidRPr="00A52B0E">
              <w:rPr>
                <w:rFonts w:ascii="標楷體" w:eastAsia="標楷體" w:hAnsi="標楷體"/>
                <w:b/>
                <w:color w:val="000000" w:themeColor="text1"/>
                <w:sz w:val="24"/>
                <w:szCs w:val="24"/>
                <w:lang w:eastAsia="zh-TW"/>
              </w:rPr>
              <w:t>與您所有的活動及服務有關的較高風險情況</w:t>
            </w:r>
          </w:p>
        </w:tc>
        <w:tc>
          <w:tcPr>
            <w:tcW w:w="709" w:type="dxa"/>
            <w:tcBorders>
              <w:bottom w:val="single" w:sz="4" w:space="0" w:color="auto"/>
            </w:tcBorders>
          </w:tcPr>
          <w:p w14:paraId="3E6C6217"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color w:val="000000" w:themeColor="text1"/>
                <w:sz w:val="24"/>
                <w:szCs w:val="24"/>
                <w:lang w:eastAsia="zh-TW"/>
              </w:rPr>
              <w:t>是</w:t>
            </w:r>
          </w:p>
          <w:p w14:paraId="5EFBEC56"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color w:val="000000" w:themeColor="text1"/>
                <w:sz w:val="24"/>
                <w:szCs w:val="24"/>
                <w:lang w:eastAsia="zh-TW"/>
              </w:rPr>
              <w:t>較高風險</w:t>
            </w:r>
          </w:p>
        </w:tc>
        <w:tc>
          <w:tcPr>
            <w:tcW w:w="709" w:type="dxa"/>
            <w:tcBorders>
              <w:bottom w:val="single" w:sz="4" w:space="0" w:color="auto"/>
            </w:tcBorders>
          </w:tcPr>
          <w:p w14:paraId="01A6933C" w14:textId="77777777" w:rsidR="00157006" w:rsidRPr="00A52B0E" w:rsidRDefault="00157006" w:rsidP="0036732A">
            <w:pPr>
              <w:pStyle w:val="a7"/>
              <w:spacing w:line="320" w:lineRule="exact"/>
              <w:rPr>
                <w:rFonts w:ascii="標楷體" w:eastAsia="標楷體" w:hAnsi="標楷體"/>
                <w:b/>
                <w:color w:val="000000" w:themeColor="text1"/>
                <w:sz w:val="24"/>
                <w:szCs w:val="24"/>
              </w:rPr>
            </w:pPr>
            <w:proofErr w:type="gramStart"/>
            <w:r w:rsidRPr="00A52B0E">
              <w:rPr>
                <w:rFonts w:ascii="標楷體" w:eastAsia="標楷體" w:hAnsi="標楷體"/>
                <w:b/>
                <w:color w:val="000000" w:themeColor="text1"/>
                <w:sz w:val="24"/>
                <w:szCs w:val="24"/>
                <w:lang w:eastAsia="zh-TW"/>
              </w:rPr>
              <w:t>否</w:t>
            </w:r>
            <w:proofErr w:type="gramEnd"/>
          </w:p>
          <w:p w14:paraId="6E6B1F2A"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color w:val="000000" w:themeColor="text1"/>
                <w:sz w:val="24"/>
                <w:szCs w:val="24"/>
                <w:lang w:eastAsia="zh-TW"/>
              </w:rPr>
              <w:t>中度風險</w:t>
            </w:r>
          </w:p>
        </w:tc>
        <w:tc>
          <w:tcPr>
            <w:tcW w:w="4223" w:type="dxa"/>
            <w:tcBorders>
              <w:bottom w:val="single" w:sz="4" w:space="0" w:color="auto"/>
            </w:tcBorders>
          </w:tcPr>
          <w:p w14:paraId="1E977B35"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r w:rsidRPr="00A52B0E">
              <w:rPr>
                <w:rFonts w:ascii="標楷體" w:eastAsia="標楷體" w:hAnsi="標楷體"/>
                <w:b/>
                <w:color w:val="000000" w:themeColor="text1"/>
                <w:sz w:val="24"/>
                <w:szCs w:val="24"/>
                <w:lang w:eastAsia="zh-TW"/>
              </w:rPr>
              <w:t>建議的控制措施</w:t>
            </w:r>
            <w:r w:rsidRPr="00A52B0E">
              <w:rPr>
                <w:rStyle w:val="ac"/>
                <w:rFonts w:ascii="標楷體" w:eastAsia="標楷體" w:hAnsi="標楷體"/>
                <w:b/>
                <w:color w:val="000000" w:themeColor="text1"/>
                <w:sz w:val="24"/>
                <w:szCs w:val="24"/>
                <w:lang w:eastAsia="zh-TW"/>
              </w:rPr>
              <w:footnoteReference w:id="1"/>
            </w:r>
          </w:p>
          <w:p w14:paraId="345E6351"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p>
        </w:tc>
        <w:tc>
          <w:tcPr>
            <w:tcW w:w="2268" w:type="dxa"/>
            <w:tcBorders>
              <w:bottom w:val="single" w:sz="4" w:space="0" w:color="auto"/>
            </w:tcBorders>
          </w:tcPr>
          <w:p w14:paraId="2414E3B5"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r w:rsidRPr="00A52B0E">
              <w:rPr>
                <w:rFonts w:ascii="標楷體" w:eastAsia="標楷體" w:hAnsi="標楷體"/>
                <w:b/>
                <w:color w:val="000000" w:themeColor="text1"/>
                <w:sz w:val="24"/>
                <w:szCs w:val="24"/>
                <w:lang w:eastAsia="zh-TW"/>
              </w:rPr>
              <w:t>請說明執行控制措施之具體情形?</w:t>
            </w:r>
          </w:p>
          <w:p w14:paraId="507062F5" w14:textId="77777777" w:rsidR="00196EB1" w:rsidRPr="00A52B0E" w:rsidRDefault="00196EB1" w:rsidP="0036732A">
            <w:pPr>
              <w:pStyle w:val="a7"/>
              <w:spacing w:line="320" w:lineRule="exact"/>
              <w:rPr>
                <w:rFonts w:ascii="標楷體" w:eastAsia="標楷體" w:hAnsi="標楷體"/>
                <w:b/>
                <w:color w:val="000000" w:themeColor="text1"/>
                <w:sz w:val="24"/>
                <w:szCs w:val="24"/>
                <w:lang w:eastAsia="zh-TW"/>
              </w:rPr>
            </w:pPr>
            <w:r w:rsidRPr="00A52B0E">
              <w:rPr>
                <w:rFonts w:ascii="標楷體" w:eastAsia="標楷體" w:hAnsi="標楷體" w:hint="eastAsia"/>
                <w:b/>
                <w:color w:val="000000" w:themeColor="text1"/>
                <w:sz w:val="24"/>
                <w:szCs w:val="24"/>
                <w:lang w:eastAsia="zh-TW"/>
              </w:rPr>
              <w:t>（</w:t>
            </w:r>
            <w:r w:rsidR="00807361" w:rsidRPr="00A52B0E">
              <w:rPr>
                <w:rFonts w:ascii="標楷體" w:eastAsia="標楷體" w:hAnsi="標楷體" w:hint="eastAsia"/>
                <w:b/>
                <w:color w:val="000000" w:themeColor="text1"/>
                <w:sz w:val="24"/>
                <w:szCs w:val="24"/>
                <w:lang w:eastAsia="zh-TW"/>
              </w:rPr>
              <w:t>無論本項風險高低，都</w:t>
            </w:r>
            <w:r w:rsidRPr="00A52B0E">
              <w:rPr>
                <w:rFonts w:ascii="標楷體" w:eastAsia="標楷體" w:hAnsi="標楷體" w:hint="eastAsia"/>
                <w:b/>
                <w:color w:val="000000" w:themeColor="text1"/>
                <w:sz w:val="24"/>
                <w:szCs w:val="24"/>
                <w:lang w:eastAsia="zh-TW"/>
              </w:rPr>
              <w:t>請參考左欄，填寫</w:t>
            </w:r>
            <w:r w:rsidR="00807361" w:rsidRPr="00A52B0E">
              <w:rPr>
                <w:rFonts w:ascii="標楷體" w:eastAsia="標楷體" w:hAnsi="標楷體" w:hint="eastAsia"/>
                <w:b/>
                <w:color w:val="000000" w:themeColor="text1"/>
                <w:sz w:val="24"/>
                <w:szCs w:val="24"/>
                <w:lang w:eastAsia="zh-TW"/>
              </w:rPr>
              <w:t>目前</w:t>
            </w:r>
            <w:r w:rsidRPr="00A52B0E">
              <w:rPr>
                <w:rFonts w:ascii="標楷體" w:eastAsia="標楷體" w:hAnsi="標楷體" w:hint="eastAsia"/>
                <w:b/>
                <w:color w:val="000000" w:themeColor="text1"/>
                <w:sz w:val="24"/>
                <w:szCs w:val="24"/>
                <w:lang w:eastAsia="zh-TW"/>
              </w:rPr>
              <w:t>有在執行的措施）</w:t>
            </w:r>
          </w:p>
        </w:tc>
      </w:tr>
      <w:tr w:rsidR="00157006" w:rsidRPr="00A52B0E" w14:paraId="614A6FFD" w14:textId="77777777" w:rsidTr="00157006">
        <w:trPr>
          <w:trHeight w:val="108"/>
        </w:trPr>
        <w:tc>
          <w:tcPr>
            <w:tcW w:w="1838" w:type="dxa"/>
            <w:tcBorders>
              <w:bottom w:val="single" w:sz="4" w:space="0" w:color="auto"/>
            </w:tcBorders>
            <w:shd w:val="clear" w:color="auto" w:fill="C6D9F1" w:themeFill="text2" w:themeFillTint="33"/>
          </w:tcPr>
          <w:p w14:paraId="1495E41F" w14:textId="77777777" w:rsidR="00157006" w:rsidRPr="00A52B0E" w:rsidRDefault="00157006" w:rsidP="0036732A">
            <w:pPr>
              <w:pStyle w:val="a7"/>
              <w:spacing w:line="320" w:lineRule="exact"/>
              <w:rPr>
                <w:rFonts w:ascii="標楷體" w:eastAsia="標楷體" w:hAnsi="標楷體"/>
                <w:b/>
                <w:color w:val="000000" w:themeColor="text1"/>
                <w:w w:val="95"/>
                <w:sz w:val="24"/>
                <w:szCs w:val="24"/>
              </w:rPr>
            </w:pPr>
            <w:r w:rsidRPr="00A52B0E">
              <w:rPr>
                <w:rFonts w:ascii="標楷體" w:eastAsia="標楷體" w:hAnsi="標楷體"/>
                <w:b/>
                <w:color w:val="000000" w:themeColor="text1"/>
                <w:w w:val="95"/>
                <w:sz w:val="24"/>
                <w:szCs w:val="24"/>
                <w:lang w:eastAsia="zh-TW"/>
              </w:rPr>
              <w:t>服務</w:t>
            </w:r>
            <w:r w:rsidRPr="00A52B0E">
              <w:rPr>
                <w:rStyle w:val="ac"/>
                <w:rFonts w:ascii="標楷體" w:eastAsia="標楷體" w:hAnsi="標楷體"/>
                <w:color w:val="000000" w:themeColor="text1"/>
                <w:w w:val="95"/>
                <w:sz w:val="24"/>
                <w:szCs w:val="24"/>
              </w:rPr>
              <w:footnoteReference w:id="2"/>
            </w:r>
          </w:p>
        </w:tc>
        <w:tc>
          <w:tcPr>
            <w:tcW w:w="709" w:type="dxa"/>
            <w:tcBorders>
              <w:bottom w:val="single" w:sz="4" w:space="0" w:color="auto"/>
            </w:tcBorders>
            <w:shd w:val="clear" w:color="auto" w:fill="C6D9F1" w:themeFill="text2" w:themeFillTint="33"/>
          </w:tcPr>
          <w:p w14:paraId="555D29AB" w14:textId="77777777" w:rsidR="00157006" w:rsidRPr="00A52B0E" w:rsidRDefault="00157006" w:rsidP="0036732A">
            <w:pPr>
              <w:pStyle w:val="a7"/>
              <w:spacing w:line="320" w:lineRule="exact"/>
              <w:rPr>
                <w:rFonts w:ascii="標楷體" w:eastAsia="標楷體" w:hAnsi="標楷體"/>
                <w:b/>
                <w:color w:val="000000" w:themeColor="text1"/>
                <w:sz w:val="24"/>
                <w:szCs w:val="24"/>
              </w:rPr>
            </w:pPr>
          </w:p>
        </w:tc>
        <w:tc>
          <w:tcPr>
            <w:tcW w:w="709" w:type="dxa"/>
            <w:tcBorders>
              <w:bottom w:val="single" w:sz="4" w:space="0" w:color="auto"/>
            </w:tcBorders>
            <w:shd w:val="clear" w:color="auto" w:fill="C6D9F1" w:themeFill="text2" w:themeFillTint="33"/>
          </w:tcPr>
          <w:p w14:paraId="72145CA2" w14:textId="77777777" w:rsidR="00157006" w:rsidRPr="00A52B0E" w:rsidRDefault="00157006" w:rsidP="0036732A">
            <w:pPr>
              <w:pStyle w:val="a7"/>
              <w:spacing w:line="320" w:lineRule="exact"/>
              <w:rPr>
                <w:rFonts w:ascii="標楷體" w:eastAsia="標楷體" w:hAnsi="標楷體"/>
                <w:b/>
                <w:color w:val="000000" w:themeColor="text1"/>
                <w:sz w:val="24"/>
                <w:szCs w:val="24"/>
              </w:rPr>
            </w:pPr>
          </w:p>
        </w:tc>
        <w:tc>
          <w:tcPr>
            <w:tcW w:w="4223" w:type="dxa"/>
            <w:tcBorders>
              <w:bottom w:val="single" w:sz="4" w:space="0" w:color="auto"/>
            </w:tcBorders>
            <w:shd w:val="clear" w:color="auto" w:fill="C6D9F1" w:themeFill="text2" w:themeFillTint="33"/>
          </w:tcPr>
          <w:p w14:paraId="1232B90D" w14:textId="77777777" w:rsidR="00157006" w:rsidRPr="00A52B0E" w:rsidRDefault="00157006" w:rsidP="0036732A">
            <w:pPr>
              <w:pStyle w:val="a7"/>
              <w:spacing w:line="320" w:lineRule="exact"/>
              <w:rPr>
                <w:rFonts w:ascii="標楷體" w:eastAsia="標楷體" w:hAnsi="標楷體"/>
                <w:b/>
                <w:color w:val="000000" w:themeColor="text1"/>
                <w:sz w:val="24"/>
                <w:szCs w:val="24"/>
              </w:rPr>
            </w:pPr>
          </w:p>
        </w:tc>
        <w:tc>
          <w:tcPr>
            <w:tcW w:w="2268" w:type="dxa"/>
            <w:tcBorders>
              <w:bottom w:val="single" w:sz="4" w:space="0" w:color="auto"/>
            </w:tcBorders>
            <w:shd w:val="clear" w:color="auto" w:fill="C6D9F1" w:themeFill="text2" w:themeFillTint="33"/>
          </w:tcPr>
          <w:p w14:paraId="3EF1E77D" w14:textId="77777777" w:rsidR="00157006" w:rsidRPr="00A52B0E" w:rsidRDefault="00157006" w:rsidP="0036732A">
            <w:pPr>
              <w:pStyle w:val="a7"/>
              <w:spacing w:line="320" w:lineRule="exact"/>
              <w:rPr>
                <w:rFonts w:ascii="標楷體" w:eastAsia="標楷體" w:hAnsi="標楷體"/>
                <w:b/>
                <w:color w:val="000000" w:themeColor="text1"/>
                <w:sz w:val="24"/>
                <w:szCs w:val="24"/>
              </w:rPr>
            </w:pPr>
          </w:p>
        </w:tc>
      </w:tr>
      <w:tr w:rsidR="00157006" w:rsidRPr="00A52B0E" w14:paraId="29216EE7" w14:textId="77777777" w:rsidTr="00157006">
        <w:trPr>
          <w:trHeight w:val="108"/>
        </w:trPr>
        <w:tc>
          <w:tcPr>
            <w:tcW w:w="1838" w:type="dxa"/>
            <w:tcBorders>
              <w:bottom w:val="single" w:sz="4" w:space="0" w:color="auto"/>
            </w:tcBorders>
          </w:tcPr>
          <w:p w14:paraId="7FB724FB"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r w:rsidRPr="00A52B0E">
              <w:rPr>
                <w:rFonts w:ascii="標楷體" w:eastAsia="標楷體" w:hAnsi="標楷體"/>
                <w:color w:val="000000" w:themeColor="text1"/>
                <w:sz w:val="24"/>
                <w:szCs w:val="24"/>
                <w:lang w:eastAsia="zh-TW"/>
              </w:rPr>
              <w:t>您是否提供非營利性服務？</w:t>
            </w:r>
            <w:proofErr w:type="gramStart"/>
            <w:r w:rsidRPr="00A52B0E">
              <w:rPr>
                <w:rFonts w:ascii="標楷體" w:eastAsia="標楷體" w:hAnsi="標楷體"/>
                <w:color w:val="000000" w:themeColor="text1"/>
                <w:sz w:val="24"/>
                <w:szCs w:val="24"/>
                <w:lang w:eastAsia="zh-TW"/>
              </w:rPr>
              <w:t>（</w:t>
            </w:r>
            <w:proofErr w:type="gramEnd"/>
            <w:r w:rsidRPr="00A52B0E">
              <w:rPr>
                <w:rFonts w:ascii="標楷體" w:eastAsia="標楷體" w:hAnsi="標楷體"/>
                <w:color w:val="000000" w:themeColor="text1"/>
                <w:sz w:val="24"/>
                <w:szCs w:val="24"/>
                <w:lang w:eastAsia="zh-TW"/>
              </w:rPr>
              <w:t>例如：建立學校，提供健康計劃等</w:t>
            </w:r>
            <w:proofErr w:type="gramStart"/>
            <w:r w:rsidRPr="00A52B0E">
              <w:rPr>
                <w:rFonts w:ascii="標楷體" w:eastAsia="標楷體" w:hAnsi="標楷體"/>
                <w:color w:val="000000" w:themeColor="text1"/>
                <w:sz w:val="24"/>
                <w:szCs w:val="24"/>
                <w:lang w:eastAsia="zh-TW"/>
              </w:rPr>
              <w:t>）</w:t>
            </w:r>
            <w:proofErr w:type="gramEnd"/>
          </w:p>
        </w:tc>
        <w:tc>
          <w:tcPr>
            <w:tcW w:w="709" w:type="dxa"/>
            <w:tcBorders>
              <w:bottom w:val="single" w:sz="4" w:space="0" w:color="auto"/>
            </w:tcBorders>
          </w:tcPr>
          <w:p w14:paraId="3012BCDA"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p>
        </w:tc>
        <w:tc>
          <w:tcPr>
            <w:tcW w:w="709" w:type="dxa"/>
            <w:tcBorders>
              <w:bottom w:val="single" w:sz="4" w:space="0" w:color="auto"/>
            </w:tcBorders>
          </w:tcPr>
          <w:p w14:paraId="59E3C0D9" w14:textId="77777777" w:rsidR="00157006" w:rsidRPr="00A52B0E" w:rsidRDefault="00157006" w:rsidP="0036732A">
            <w:pPr>
              <w:pStyle w:val="a7"/>
              <w:spacing w:line="320" w:lineRule="exact"/>
              <w:rPr>
                <w:rFonts w:ascii="標楷體" w:eastAsia="標楷體" w:hAnsi="標楷體"/>
                <w:b/>
                <w:color w:val="000000" w:themeColor="text1"/>
                <w:sz w:val="24"/>
                <w:szCs w:val="24"/>
                <w:lang w:eastAsia="zh-TW"/>
              </w:rPr>
            </w:pPr>
          </w:p>
        </w:tc>
        <w:tc>
          <w:tcPr>
            <w:tcW w:w="4223" w:type="dxa"/>
            <w:tcBorders>
              <w:bottom w:val="single" w:sz="4" w:space="0" w:color="auto"/>
            </w:tcBorders>
          </w:tcPr>
          <w:p w14:paraId="116A33E1"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確實了解活動的目的、範圍與受益團體，並在開展計畫之前</w:t>
            </w:r>
            <w:proofErr w:type="gramStart"/>
            <w:r w:rsidRPr="00A52B0E">
              <w:rPr>
                <w:rFonts w:ascii="標楷體" w:eastAsia="標楷體" w:hAnsi="標楷體"/>
                <w:color w:val="000000" w:themeColor="text1"/>
                <w:sz w:val="24"/>
                <w:szCs w:val="24"/>
                <w:lang w:eastAsia="zh-TW"/>
              </w:rPr>
              <w:t>考慮資恐風險</w:t>
            </w:r>
            <w:proofErr w:type="gramEnd"/>
            <w:r w:rsidRPr="00A52B0E">
              <w:rPr>
                <w:rFonts w:ascii="標楷體" w:eastAsia="標楷體" w:hAnsi="標楷體"/>
                <w:color w:val="000000" w:themeColor="text1"/>
                <w:sz w:val="24"/>
                <w:szCs w:val="24"/>
                <w:lang w:eastAsia="zh-TW"/>
              </w:rPr>
              <w:t>和降低風險措施。</w:t>
            </w:r>
          </w:p>
          <w:p w14:paraId="3254F98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董事會通過有效的財務和人力資源政策。</w:t>
            </w:r>
          </w:p>
          <w:p w14:paraId="00F6ACFC"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董事會定期召開會議並積極監督活動。</w:t>
            </w:r>
          </w:p>
          <w:p w14:paraId="1256DE58"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董事會核准年度預算，並制訂監督資金使用的流程。</w:t>
            </w:r>
          </w:p>
          <w:p w14:paraId="299CA28C" w14:textId="38BEA8FE" w:rsidR="0036732A"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36732A">
              <w:rPr>
                <w:rFonts w:ascii="標楷體" w:eastAsia="標楷體" w:hAnsi="標楷體"/>
                <w:color w:val="000000" w:themeColor="text1"/>
                <w:sz w:val="24"/>
                <w:szCs w:val="24"/>
                <w:lang w:eastAsia="zh-TW"/>
              </w:rPr>
              <w:t>留存完整的收入、支出和金融交易等財務紀錄，包括資金的最終用途。</w:t>
            </w:r>
          </w:p>
        </w:tc>
        <w:tc>
          <w:tcPr>
            <w:tcW w:w="2268" w:type="dxa"/>
            <w:tcBorders>
              <w:bottom w:val="single" w:sz="4" w:space="0" w:color="auto"/>
            </w:tcBorders>
          </w:tcPr>
          <w:p w14:paraId="7914AC43" w14:textId="77777777" w:rsidR="00157006" w:rsidRPr="00A52B0E" w:rsidRDefault="00157006" w:rsidP="0036732A">
            <w:pPr>
              <w:pStyle w:val="a7"/>
              <w:numPr>
                <w:ilvl w:val="0"/>
                <w:numId w:val="3"/>
              </w:numPr>
              <w:spacing w:line="320" w:lineRule="exact"/>
              <w:ind w:left="0"/>
              <w:rPr>
                <w:rFonts w:ascii="標楷體" w:eastAsia="標楷體" w:hAnsi="標楷體"/>
                <w:color w:val="000000" w:themeColor="text1"/>
                <w:sz w:val="24"/>
                <w:szCs w:val="24"/>
                <w:lang w:eastAsia="zh-TW"/>
              </w:rPr>
            </w:pPr>
          </w:p>
        </w:tc>
      </w:tr>
      <w:tr w:rsidR="00157006" w:rsidRPr="00A52B0E" w14:paraId="126ABE72" w14:textId="77777777" w:rsidTr="00157006">
        <w:trPr>
          <w:trHeight w:val="108"/>
        </w:trPr>
        <w:tc>
          <w:tcPr>
            <w:tcW w:w="9747" w:type="dxa"/>
            <w:gridSpan w:val="5"/>
            <w:shd w:val="clear" w:color="auto" w:fill="C6D9F1" w:themeFill="text2" w:themeFillTint="33"/>
          </w:tcPr>
          <w:p w14:paraId="02A86D03"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color w:val="000000" w:themeColor="text1"/>
                <w:w w:val="95"/>
                <w:sz w:val="24"/>
                <w:szCs w:val="24"/>
                <w:lang w:eastAsia="zh-TW"/>
              </w:rPr>
              <w:t>捐款人</w:t>
            </w:r>
            <w:r w:rsidRPr="00A52B0E">
              <w:rPr>
                <w:rStyle w:val="ac"/>
                <w:rFonts w:ascii="標楷體" w:eastAsia="標楷體" w:hAnsi="標楷體"/>
                <w:b/>
                <w:color w:val="000000" w:themeColor="text1"/>
                <w:w w:val="95"/>
                <w:sz w:val="24"/>
                <w:szCs w:val="24"/>
                <w:lang w:eastAsia="zh-TW"/>
              </w:rPr>
              <w:footnoteReference w:id="3"/>
            </w:r>
          </w:p>
        </w:tc>
      </w:tr>
      <w:tr w:rsidR="00157006" w:rsidRPr="00A52B0E" w14:paraId="3C06BDBB" w14:textId="77777777" w:rsidTr="00157006">
        <w:trPr>
          <w:trHeight w:val="108"/>
        </w:trPr>
        <w:tc>
          <w:tcPr>
            <w:tcW w:w="1838" w:type="dxa"/>
          </w:tcPr>
          <w:p w14:paraId="2418D14B" w14:textId="77777777" w:rsidR="00157006" w:rsidRPr="00A52B0E" w:rsidRDefault="00157006" w:rsidP="0036732A">
            <w:pPr>
              <w:pStyle w:val="Web"/>
              <w:spacing w:before="0" w:beforeAutospacing="0" w:after="0" w:afterAutospacing="0" w:line="320" w:lineRule="exact"/>
              <w:rPr>
                <w:rFonts w:ascii="標楷體" w:eastAsia="標楷體" w:hAnsi="標楷體" w:cs="Tahoma"/>
                <w:color w:val="000000" w:themeColor="text1"/>
                <w:sz w:val="24"/>
                <w:szCs w:val="24"/>
                <w:lang w:eastAsia="zh-TW"/>
              </w:rPr>
            </w:pPr>
            <w:r w:rsidRPr="00A52B0E">
              <w:rPr>
                <w:rFonts w:ascii="標楷體" w:eastAsia="標楷體" w:hAnsi="標楷體" w:cs="Tahoma"/>
                <w:color w:val="000000" w:themeColor="text1"/>
                <w:sz w:val="24"/>
                <w:szCs w:val="24"/>
                <w:lang w:val="en-US" w:eastAsia="zh-TW"/>
              </w:rPr>
              <w:t>您的捐款人有重要政治性職務人士（PEPs）嗎?</w:t>
            </w:r>
          </w:p>
        </w:tc>
        <w:tc>
          <w:tcPr>
            <w:tcW w:w="709" w:type="dxa"/>
          </w:tcPr>
          <w:p w14:paraId="6721E55D"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1A6906B1"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4A3268FA"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取得高階管理層批准以接受捐款(捐助/捐贈)。</w:t>
            </w:r>
          </w:p>
          <w:p w14:paraId="0AF20CE6"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取得有關捐款人的資金來源或財產來源的其他資訊。</w:t>
            </w:r>
          </w:p>
        </w:tc>
        <w:tc>
          <w:tcPr>
            <w:tcW w:w="2268" w:type="dxa"/>
          </w:tcPr>
          <w:p w14:paraId="02E59160" w14:textId="77777777" w:rsidR="00157006" w:rsidRPr="00A52B0E" w:rsidRDefault="00157006" w:rsidP="0036732A">
            <w:pPr>
              <w:pStyle w:val="a7"/>
              <w:numPr>
                <w:ilvl w:val="0"/>
                <w:numId w:val="3"/>
              </w:numPr>
              <w:spacing w:line="320" w:lineRule="exact"/>
              <w:ind w:left="0"/>
              <w:rPr>
                <w:rFonts w:ascii="標楷體" w:eastAsia="標楷體" w:hAnsi="標楷體"/>
                <w:color w:val="000000" w:themeColor="text1"/>
                <w:sz w:val="24"/>
                <w:szCs w:val="24"/>
                <w:lang w:eastAsia="zh-TW"/>
              </w:rPr>
            </w:pPr>
          </w:p>
        </w:tc>
      </w:tr>
      <w:tr w:rsidR="00157006" w:rsidRPr="00A52B0E" w14:paraId="48D18CD5" w14:textId="77777777" w:rsidTr="00157006">
        <w:trPr>
          <w:trHeight w:val="108"/>
        </w:trPr>
        <w:tc>
          <w:tcPr>
            <w:tcW w:w="1838" w:type="dxa"/>
          </w:tcPr>
          <w:p w14:paraId="69A98F11" w14:textId="77777777" w:rsidR="00157006" w:rsidRPr="00A52B0E" w:rsidRDefault="00157006" w:rsidP="0036732A">
            <w:pPr>
              <w:pStyle w:val="Web"/>
              <w:spacing w:before="0" w:beforeAutospacing="0" w:after="0" w:afterAutospacing="0" w:line="320" w:lineRule="exact"/>
              <w:rPr>
                <w:rFonts w:ascii="標楷體" w:eastAsia="標楷體" w:hAnsi="標楷體" w:cs="Tahoma"/>
                <w:color w:val="000000" w:themeColor="text1"/>
                <w:sz w:val="24"/>
                <w:szCs w:val="24"/>
                <w:lang w:eastAsia="zh-TW"/>
              </w:rPr>
            </w:pPr>
            <w:r w:rsidRPr="00A52B0E">
              <w:rPr>
                <w:rFonts w:ascii="標楷體" w:eastAsia="標楷體" w:hAnsi="標楷體" w:cs="Tahoma"/>
                <w:color w:val="000000" w:themeColor="text1"/>
                <w:sz w:val="24"/>
                <w:szCs w:val="24"/>
                <w:lang w:val="en-US" w:eastAsia="zh-TW"/>
              </w:rPr>
              <w:t>捐款人是透過中間人（例如</w:t>
            </w:r>
            <w:r w:rsidRPr="00A52B0E">
              <w:rPr>
                <w:rFonts w:ascii="標楷體" w:eastAsia="標楷體" w:hAnsi="標楷體" w:cs="Tahoma"/>
                <w:color w:val="000000" w:themeColor="text1"/>
                <w:sz w:val="24"/>
                <w:szCs w:val="24"/>
                <w:lang w:val="en-US" w:eastAsia="zh-TW"/>
              </w:rPr>
              <w:lastRenderedPageBreak/>
              <w:t>代表捐款人的律師和會計師）進行捐款嗎？</w:t>
            </w:r>
          </w:p>
        </w:tc>
        <w:tc>
          <w:tcPr>
            <w:tcW w:w="709" w:type="dxa"/>
          </w:tcPr>
          <w:p w14:paraId="28E271BE"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12325573"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3004E4E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取得實際捐款者姓名。</w:t>
            </w:r>
          </w:p>
          <w:p w14:paraId="46CF7B97"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lastRenderedPageBreak/>
              <w:t>取得有關捐款人的資金來源或財產來源的其他資訊。</w:t>
            </w:r>
          </w:p>
        </w:tc>
        <w:tc>
          <w:tcPr>
            <w:tcW w:w="2268" w:type="dxa"/>
          </w:tcPr>
          <w:p w14:paraId="20C536BC" w14:textId="77777777" w:rsidR="00157006" w:rsidRPr="00A52B0E" w:rsidRDefault="00157006" w:rsidP="0036732A">
            <w:pPr>
              <w:pStyle w:val="a7"/>
              <w:numPr>
                <w:ilvl w:val="0"/>
                <w:numId w:val="2"/>
              </w:numPr>
              <w:spacing w:line="320" w:lineRule="exact"/>
              <w:ind w:left="0"/>
              <w:rPr>
                <w:rFonts w:ascii="標楷體" w:eastAsia="標楷體" w:hAnsi="標楷體"/>
                <w:color w:val="000000" w:themeColor="text1"/>
                <w:sz w:val="24"/>
                <w:szCs w:val="24"/>
                <w:lang w:eastAsia="zh-TW"/>
              </w:rPr>
            </w:pPr>
          </w:p>
        </w:tc>
      </w:tr>
      <w:tr w:rsidR="00157006" w:rsidRPr="00A52B0E" w14:paraId="5A9D82E2" w14:textId="77777777" w:rsidTr="00157006">
        <w:trPr>
          <w:trHeight w:val="108"/>
        </w:trPr>
        <w:tc>
          <w:tcPr>
            <w:tcW w:w="1838" w:type="dxa"/>
          </w:tcPr>
          <w:p w14:paraId="2A14AC9C" w14:textId="77777777" w:rsidR="00157006" w:rsidRPr="00A52B0E" w:rsidRDefault="00157006" w:rsidP="0036732A">
            <w:pPr>
              <w:pStyle w:val="Web"/>
              <w:spacing w:before="0" w:beforeAutospacing="0" w:after="0" w:afterAutospacing="0" w:line="320" w:lineRule="exact"/>
              <w:rPr>
                <w:rFonts w:ascii="標楷體" w:eastAsia="標楷體" w:hAnsi="標楷體" w:cs="Tahoma"/>
                <w:color w:val="000000" w:themeColor="text1"/>
                <w:sz w:val="24"/>
                <w:szCs w:val="24"/>
                <w:lang w:eastAsia="zh-TW"/>
              </w:rPr>
            </w:pPr>
            <w:r w:rsidRPr="00A52B0E">
              <w:rPr>
                <w:rFonts w:ascii="標楷體" w:eastAsia="標楷體" w:hAnsi="標楷體" w:cs="Tahoma"/>
                <w:color w:val="000000" w:themeColor="text1"/>
                <w:sz w:val="24"/>
                <w:szCs w:val="24"/>
                <w:lang w:val="en-US" w:eastAsia="zh-TW"/>
              </w:rPr>
              <w:t>您的捐款人是否有來自高風險國家的居民或公民？</w:t>
            </w:r>
          </w:p>
        </w:tc>
        <w:tc>
          <w:tcPr>
            <w:tcW w:w="709" w:type="dxa"/>
          </w:tcPr>
          <w:p w14:paraId="762E9F5B"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75A45938"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3CFFC097"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對捐款的個人或團體進行審查。</w:t>
            </w:r>
          </w:p>
          <w:p w14:paraId="3A8C3573"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取得有關捐款人的資金來源或財產來源的其他資訊。</w:t>
            </w:r>
          </w:p>
          <w:p w14:paraId="2FEB5964"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應制訂接受或拒絕捐款(捐助/捐贈)之明確標準。</w:t>
            </w:r>
          </w:p>
        </w:tc>
        <w:tc>
          <w:tcPr>
            <w:tcW w:w="2268" w:type="dxa"/>
          </w:tcPr>
          <w:p w14:paraId="72D11848" w14:textId="77777777" w:rsidR="00157006" w:rsidRPr="00A52B0E" w:rsidRDefault="00157006" w:rsidP="0036732A">
            <w:pPr>
              <w:pStyle w:val="a7"/>
              <w:numPr>
                <w:ilvl w:val="0"/>
                <w:numId w:val="1"/>
              </w:numPr>
              <w:spacing w:line="320" w:lineRule="exact"/>
              <w:ind w:left="0"/>
              <w:rPr>
                <w:rFonts w:ascii="標楷體" w:eastAsia="標楷體" w:hAnsi="標楷體"/>
                <w:color w:val="000000" w:themeColor="text1"/>
                <w:sz w:val="24"/>
                <w:szCs w:val="24"/>
                <w:lang w:eastAsia="zh-TW"/>
              </w:rPr>
            </w:pPr>
          </w:p>
        </w:tc>
      </w:tr>
      <w:tr w:rsidR="00157006" w:rsidRPr="00A52B0E" w14:paraId="57547815" w14:textId="77777777" w:rsidTr="00157006">
        <w:trPr>
          <w:trHeight w:val="108"/>
        </w:trPr>
        <w:tc>
          <w:tcPr>
            <w:tcW w:w="9747" w:type="dxa"/>
            <w:gridSpan w:val="5"/>
            <w:shd w:val="clear" w:color="auto" w:fill="C6D9F1" w:themeFill="text2" w:themeFillTint="33"/>
          </w:tcPr>
          <w:p w14:paraId="67B2F456"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color w:val="000000" w:themeColor="text1"/>
                <w:w w:val="95"/>
                <w:sz w:val="24"/>
                <w:szCs w:val="24"/>
                <w:lang w:eastAsia="zh-TW"/>
              </w:rPr>
              <w:t>地域風險</w:t>
            </w:r>
          </w:p>
        </w:tc>
      </w:tr>
      <w:tr w:rsidR="00157006" w:rsidRPr="00A52B0E" w14:paraId="07DF2585" w14:textId="77777777" w:rsidTr="00157006">
        <w:trPr>
          <w:trHeight w:val="557"/>
        </w:trPr>
        <w:tc>
          <w:tcPr>
            <w:tcW w:w="1838" w:type="dxa"/>
          </w:tcPr>
          <w:p w14:paraId="5E8FAC99" w14:textId="77777777" w:rsidR="00157006" w:rsidRPr="00A52B0E" w:rsidRDefault="00157006" w:rsidP="0036732A">
            <w:pPr>
              <w:pStyle w:val="TableParagraph"/>
              <w:spacing w:line="320" w:lineRule="exact"/>
              <w:rPr>
                <w:rFonts w:ascii="標楷體" w:eastAsia="標楷體" w:hAnsi="標楷體" w:cs="Tahoma"/>
                <w:color w:val="000000" w:themeColor="text1"/>
                <w:w w:val="95"/>
                <w:sz w:val="24"/>
                <w:szCs w:val="24"/>
                <w:lang w:eastAsia="zh-TW"/>
              </w:rPr>
            </w:pPr>
            <w:r w:rsidRPr="00A52B0E">
              <w:rPr>
                <w:rFonts w:ascii="標楷體" w:eastAsia="標楷體" w:hAnsi="標楷體" w:cs="Tahoma"/>
                <w:color w:val="000000" w:themeColor="text1"/>
                <w:sz w:val="24"/>
                <w:szCs w:val="24"/>
                <w:lang w:eastAsia="zh-TW"/>
              </w:rPr>
              <w:t>您是否將資金送往海外(含大陸地區)或提供跨境(含大陸地區)的活動或服務?</w:t>
            </w:r>
          </w:p>
        </w:tc>
        <w:tc>
          <w:tcPr>
            <w:tcW w:w="709" w:type="dxa"/>
          </w:tcPr>
          <w:p w14:paraId="48DD43CC"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6B7EB742"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77494A1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確實了解活動的目的、範圍與受益團體，並在開展計畫之前</w:t>
            </w:r>
            <w:proofErr w:type="gramStart"/>
            <w:r w:rsidRPr="00A52B0E">
              <w:rPr>
                <w:rFonts w:ascii="標楷體" w:eastAsia="標楷體" w:hAnsi="標楷體"/>
                <w:color w:val="000000" w:themeColor="text1"/>
                <w:sz w:val="24"/>
                <w:szCs w:val="24"/>
                <w:lang w:eastAsia="zh-TW"/>
              </w:rPr>
              <w:t>考慮資恐風險</w:t>
            </w:r>
            <w:proofErr w:type="gramEnd"/>
            <w:r w:rsidRPr="00A52B0E">
              <w:rPr>
                <w:rFonts w:ascii="標楷體" w:eastAsia="標楷體" w:hAnsi="標楷體"/>
                <w:color w:val="000000" w:themeColor="text1"/>
                <w:sz w:val="24"/>
                <w:szCs w:val="24"/>
                <w:lang w:eastAsia="zh-TW"/>
              </w:rPr>
              <w:t>和降低風險措施。</w:t>
            </w:r>
          </w:p>
          <w:p w14:paraId="51AD7DD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留存每</w:t>
            </w:r>
            <w:proofErr w:type="gramStart"/>
            <w:r w:rsidRPr="00A52B0E">
              <w:rPr>
                <w:rFonts w:ascii="標楷體" w:eastAsia="標楷體" w:hAnsi="標楷體"/>
                <w:color w:val="000000" w:themeColor="text1"/>
                <w:sz w:val="24"/>
                <w:szCs w:val="24"/>
                <w:lang w:eastAsia="zh-TW"/>
              </w:rPr>
              <w:t>個</w:t>
            </w:r>
            <w:proofErr w:type="gramEnd"/>
            <w:r w:rsidRPr="00A52B0E">
              <w:rPr>
                <w:rFonts w:ascii="標楷體" w:eastAsia="標楷體" w:hAnsi="標楷體"/>
                <w:color w:val="000000" w:themeColor="text1"/>
                <w:sz w:val="24"/>
                <w:szCs w:val="24"/>
                <w:lang w:eastAsia="zh-TW"/>
              </w:rPr>
              <w:t>計畫的預算細目，並定期編製相關採購和費用報表。</w:t>
            </w:r>
          </w:p>
          <w:p w14:paraId="07C2C289"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所有涉及資金、服務和設備的程序應明確且可追蹤，並在可能的情況下透過受監管的金融體系進行交易，以保持資金的透明度並</w:t>
            </w:r>
            <w:proofErr w:type="gramStart"/>
            <w:r w:rsidRPr="00A52B0E">
              <w:rPr>
                <w:rFonts w:ascii="標楷體" w:eastAsia="標楷體" w:hAnsi="標楷體"/>
                <w:color w:val="000000" w:themeColor="text1"/>
                <w:sz w:val="24"/>
                <w:szCs w:val="24"/>
                <w:lang w:eastAsia="zh-TW"/>
              </w:rPr>
              <w:t>降低資恐的</w:t>
            </w:r>
            <w:proofErr w:type="gramEnd"/>
            <w:r w:rsidRPr="00A52B0E">
              <w:rPr>
                <w:rFonts w:ascii="標楷體" w:eastAsia="標楷體" w:hAnsi="標楷體"/>
                <w:color w:val="000000" w:themeColor="text1"/>
                <w:sz w:val="24"/>
                <w:szCs w:val="24"/>
                <w:lang w:eastAsia="zh-TW"/>
              </w:rPr>
              <w:t>風險。</w:t>
            </w:r>
          </w:p>
          <w:p w14:paraId="55ADB22C"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應有確認受益人(團體)及確保</w:t>
            </w:r>
            <w:proofErr w:type="gramStart"/>
            <w:r w:rsidRPr="00A52B0E">
              <w:rPr>
                <w:rFonts w:ascii="標楷體" w:eastAsia="標楷體" w:hAnsi="標楷體"/>
                <w:color w:val="000000" w:themeColor="text1"/>
                <w:sz w:val="24"/>
                <w:szCs w:val="24"/>
                <w:lang w:eastAsia="zh-TW"/>
              </w:rPr>
              <w:t>其收妥捐贈</w:t>
            </w:r>
            <w:proofErr w:type="gramEnd"/>
            <w:r w:rsidRPr="00A52B0E">
              <w:rPr>
                <w:rFonts w:ascii="標楷體" w:eastAsia="標楷體" w:hAnsi="標楷體"/>
                <w:color w:val="000000" w:themeColor="text1"/>
                <w:sz w:val="24"/>
                <w:szCs w:val="24"/>
                <w:lang w:eastAsia="zh-TW"/>
              </w:rPr>
              <w:t>之機制。</w:t>
            </w:r>
          </w:p>
          <w:p w14:paraId="039928DD"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以風險為基礎，對所提供的資金和服務採取適當措施。</w:t>
            </w:r>
          </w:p>
        </w:tc>
        <w:tc>
          <w:tcPr>
            <w:tcW w:w="2268" w:type="dxa"/>
          </w:tcPr>
          <w:p w14:paraId="25C168D3" w14:textId="77777777" w:rsidR="00157006" w:rsidRPr="00A52B0E" w:rsidRDefault="00157006" w:rsidP="0036732A">
            <w:pPr>
              <w:pStyle w:val="a7"/>
              <w:numPr>
                <w:ilvl w:val="0"/>
                <w:numId w:val="4"/>
              </w:numPr>
              <w:spacing w:line="320" w:lineRule="exact"/>
              <w:ind w:left="0"/>
              <w:rPr>
                <w:rFonts w:ascii="標楷體" w:eastAsia="標楷體" w:hAnsi="標楷體"/>
                <w:color w:val="000000" w:themeColor="text1"/>
                <w:sz w:val="24"/>
                <w:szCs w:val="24"/>
                <w:lang w:eastAsia="zh-TW"/>
              </w:rPr>
            </w:pPr>
          </w:p>
        </w:tc>
      </w:tr>
      <w:tr w:rsidR="00157006" w:rsidRPr="00A52B0E" w14:paraId="57B84D2A" w14:textId="77777777" w:rsidTr="00157006">
        <w:trPr>
          <w:trHeight w:val="191"/>
        </w:trPr>
        <w:tc>
          <w:tcPr>
            <w:tcW w:w="9747" w:type="dxa"/>
            <w:gridSpan w:val="5"/>
            <w:shd w:val="clear" w:color="auto" w:fill="C6D9F1" w:themeFill="text2" w:themeFillTint="33"/>
          </w:tcPr>
          <w:p w14:paraId="16AF2201" w14:textId="77777777" w:rsidR="00157006" w:rsidRPr="00A52B0E" w:rsidRDefault="00157006" w:rsidP="0036732A">
            <w:pPr>
              <w:pStyle w:val="a7"/>
              <w:spacing w:line="320" w:lineRule="exact"/>
              <w:rPr>
                <w:rFonts w:ascii="標楷體" w:eastAsia="標楷體" w:hAnsi="標楷體"/>
                <w:b/>
                <w:color w:val="000000" w:themeColor="text1"/>
                <w:sz w:val="24"/>
                <w:szCs w:val="24"/>
              </w:rPr>
            </w:pPr>
            <w:r w:rsidRPr="00A52B0E">
              <w:rPr>
                <w:rFonts w:ascii="標楷體" w:eastAsia="標楷體" w:hAnsi="標楷體"/>
                <w:b/>
                <w:bCs/>
                <w:sz w:val="24"/>
                <w:szCs w:val="24"/>
                <w:lang w:eastAsia="zh-TW"/>
              </w:rPr>
              <w:t>服務/交付管道</w:t>
            </w:r>
          </w:p>
        </w:tc>
      </w:tr>
      <w:tr w:rsidR="00157006" w:rsidRPr="00A52B0E" w14:paraId="6AD92718" w14:textId="77777777" w:rsidTr="003B2E5C">
        <w:trPr>
          <w:trHeight w:val="791"/>
        </w:trPr>
        <w:tc>
          <w:tcPr>
            <w:tcW w:w="1838" w:type="dxa"/>
          </w:tcPr>
          <w:p w14:paraId="54752510" w14:textId="77777777" w:rsidR="00157006" w:rsidRPr="00A52B0E" w:rsidRDefault="00157006" w:rsidP="0036732A">
            <w:pPr>
              <w:pStyle w:val="TableParagraph"/>
              <w:spacing w:line="320" w:lineRule="exact"/>
              <w:rPr>
                <w:rFonts w:ascii="標楷體" w:eastAsia="標楷體" w:hAnsi="標楷體"/>
                <w:bCs/>
                <w:sz w:val="24"/>
                <w:szCs w:val="24"/>
                <w:lang w:eastAsia="zh-TW"/>
              </w:rPr>
            </w:pPr>
            <w:r w:rsidRPr="00A52B0E">
              <w:rPr>
                <w:rFonts w:ascii="標楷體" w:eastAsia="標楷體" w:hAnsi="標楷體" w:cs="Tahoma"/>
                <w:color w:val="000000" w:themeColor="text1"/>
                <w:sz w:val="24"/>
                <w:szCs w:val="24"/>
                <w:lang w:eastAsia="zh-TW"/>
              </w:rPr>
              <w:t>您是否使用志工、約聘人員(含外包商)或其他合作夥伴進行籌款、宣傳或提供計劃和服務？</w:t>
            </w:r>
          </w:p>
        </w:tc>
        <w:tc>
          <w:tcPr>
            <w:tcW w:w="709" w:type="dxa"/>
          </w:tcPr>
          <w:p w14:paraId="2D1BCABA"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1E3D1B56"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294E7CF3"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在與</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有密切合作的志工、約聘人員(含外包商)或其他合作夥伴建立關係或協議/守則之前，對其進行審查。</w:t>
            </w:r>
          </w:p>
          <w:p w14:paraId="431C2D6D"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透過公開資訊（包括國內和聯合國制裁名單）核實合作夥伴的聲譽。</w:t>
            </w:r>
          </w:p>
          <w:p w14:paraId="2B077C73"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制訂書面協議或守則，概述雙方的期望和責任。</w:t>
            </w:r>
          </w:p>
          <w:p w14:paraId="593E170D"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留存完整的收入、支出和金融交易等財務紀錄，包括資金的最終用途。</w:t>
            </w:r>
          </w:p>
          <w:p w14:paraId="3E072E4E"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對員工和志工提供有關</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弱點的培訓。</w:t>
            </w:r>
          </w:p>
        </w:tc>
        <w:tc>
          <w:tcPr>
            <w:tcW w:w="2268" w:type="dxa"/>
          </w:tcPr>
          <w:p w14:paraId="34884559" w14:textId="77777777" w:rsidR="00157006" w:rsidRPr="00A52B0E" w:rsidRDefault="00157006" w:rsidP="0036732A">
            <w:pPr>
              <w:pStyle w:val="a7"/>
              <w:numPr>
                <w:ilvl w:val="0"/>
                <w:numId w:val="6"/>
              </w:numPr>
              <w:spacing w:line="320" w:lineRule="exact"/>
              <w:ind w:left="0"/>
              <w:rPr>
                <w:rFonts w:ascii="標楷體" w:eastAsia="標楷體" w:hAnsi="標楷體"/>
                <w:color w:val="000000" w:themeColor="text1"/>
                <w:sz w:val="24"/>
                <w:szCs w:val="24"/>
                <w:lang w:eastAsia="zh-TW"/>
              </w:rPr>
            </w:pPr>
          </w:p>
        </w:tc>
      </w:tr>
      <w:tr w:rsidR="00157006" w:rsidRPr="00A52B0E" w14:paraId="44AFB19E" w14:textId="77777777" w:rsidTr="003B2E5C">
        <w:trPr>
          <w:trHeight w:val="791"/>
        </w:trPr>
        <w:tc>
          <w:tcPr>
            <w:tcW w:w="1838" w:type="dxa"/>
          </w:tcPr>
          <w:p w14:paraId="27BDB3AA" w14:textId="77777777" w:rsidR="00157006" w:rsidRPr="00A52B0E" w:rsidRDefault="00157006" w:rsidP="0036732A">
            <w:pPr>
              <w:pStyle w:val="TableParagraph"/>
              <w:spacing w:line="320" w:lineRule="exact"/>
              <w:rPr>
                <w:rFonts w:ascii="標楷體" w:eastAsia="標楷體" w:hAnsi="標楷體"/>
                <w:bCs/>
                <w:sz w:val="24"/>
                <w:szCs w:val="24"/>
                <w:lang w:eastAsia="zh-TW"/>
              </w:rPr>
            </w:pPr>
            <w:r w:rsidRPr="00A52B0E">
              <w:rPr>
                <w:rFonts w:ascii="標楷體" w:eastAsia="標楷體" w:hAnsi="標楷體" w:cs="Tahoma"/>
                <w:color w:val="000000" w:themeColor="text1"/>
                <w:sz w:val="24"/>
                <w:szCs w:val="24"/>
                <w:lang w:eastAsia="zh-TW"/>
              </w:rPr>
              <w:lastRenderedPageBreak/>
              <w:t>您是否使用廣大的服務網絡</w:t>
            </w:r>
            <w:r w:rsidRPr="00A52B0E">
              <w:rPr>
                <w:rStyle w:val="ac"/>
                <w:rFonts w:ascii="標楷體" w:eastAsia="標楷體" w:hAnsi="標楷體"/>
                <w:sz w:val="24"/>
                <w:szCs w:val="24"/>
              </w:rPr>
              <w:footnoteReference w:id="4"/>
            </w:r>
            <w:r w:rsidRPr="00A52B0E">
              <w:rPr>
                <w:rFonts w:ascii="標楷體" w:eastAsia="標楷體" w:hAnsi="標楷體" w:cs="Tahoma"/>
                <w:color w:val="000000" w:themeColor="text1"/>
                <w:sz w:val="24"/>
                <w:szCs w:val="24"/>
                <w:lang w:eastAsia="zh-TW"/>
              </w:rPr>
              <w:t>？</w:t>
            </w:r>
          </w:p>
        </w:tc>
        <w:tc>
          <w:tcPr>
            <w:tcW w:w="709" w:type="dxa"/>
          </w:tcPr>
          <w:p w14:paraId="33A2429F"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72E29AA3"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7A5346FD"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在與</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有密切合作的志工、約聘人員(含外包商)或其他合作夥伴建立關係或協議/守則之前，對其進行審查。</w:t>
            </w:r>
          </w:p>
          <w:p w14:paraId="67D747C7"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透過公開資訊（包括國內和聯合國制裁名單）核實合作夥伴的聲譽。</w:t>
            </w:r>
          </w:p>
          <w:p w14:paraId="48E97E7A"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制訂書面協議或守則，概述雙方的期望和責任。</w:t>
            </w:r>
          </w:p>
          <w:p w14:paraId="40A5D85A"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留存完整的收入、支出和金融交易等財務紀錄，包括資金的最終用途。</w:t>
            </w:r>
          </w:p>
          <w:p w14:paraId="3569B9DB"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對員工和志工提供有關</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弱點的培訓。</w:t>
            </w:r>
          </w:p>
        </w:tc>
        <w:tc>
          <w:tcPr>
            <w:tcW w:w="2268" w:type="dxa"/>
          </w:tcPr>
          <w:p w14:paraId="340BD323" w14:textId="77777777" w:rsidR="00157006" w:rsidRPr="00A52B0E" w:rsidRDefault="00157006" w:rsidP="0036732A">
            <w:pPr>
              <w:pStyle w:val="a7"/>
              <w:numPr>
                <w:ilvl w:val="0"/>
                <w:numId w:val="6"/>
              </w:numPr>
              <w:spacing w:line="320" w:lineRule="exact"/>
              <w:ind w:left="0"/>
              <w:rPr>
                <w:rFonts w:ascii="標楷體" w:eastAsia="標楷體" w:hAnsi="標楷體"/>
                <w:color w:val="000000" w:themeColor="text1"/>
                <w:sz w:val="24"/>
                <w:szCs w:val="24"/>
                <w:lang w:eastAsia="zh-TW"/>
              </w:rPr>
            </w:pPr>
          </w:p>
        </w:tc>
      </w:tr>
      <w:tr w:rsidR="00157006" w:rsidRPr="00A52B0E" w14:paraId="7B1ACEB7" w14:textId="77777777" w:rsidTr="003B2E5C">
        <w:trPr>
          <w:trHeight w:val="791"/>
        </w:trPr>
        <w:tc>
          <w:tcPr>
            <w:tcW w:w="1838" w:type="dxa"/>
          </w:tcPr>
          <w:p w14:paraId="233DD451" w14:textId="77777777" w:rsidR="00157006" w:rsidRPr="00A52B0E" w:rsidRDefault="00157006" w:rsidP="0036732A">
            <w:pPr>
              <w:pStyle w:val="TableParagraph"/>
              <w:spacing w:line="320" w:lineRule="exact"/>
              <w:rPr>
                <w:rFonts w:ascii="標楷體" w:eastAsia="標楷體" w:hAnsi="標楷體"/>
                <w:bCs/>
                <w:sz w:val="24"/>
                <w:szCs w:val="24"/>
                <w:lang w:eastAsia="zh-TW"/>
              </w:rPr>
            </w:pPr>
            <w:r w:rsidRPr="00A52B0E">
              <w:rPr>
                <w:rFonts w:ascii="標楷體" w:eastAsia="標楷體" w:hAnsi="標楷體" w:cs="Tahoma"/>
                <w:color w:val="000000" w:themeColor="text1"/>
                <w:sz w:val="24"/>
                <w:szCs w:val="24"/>
                <w:lang w:eastAsia="zh-TW"/>
              </w:rPr>
              <w:t>您是否使用大量的短期人力？</w:t>
            </w:r>
            <w:r w:rsidRPr="00A52B0E">
              <w:rPr>
                <w:rStyle w:val="ac"/>
                <w:rFonts w:ascii="標楷體" w:eastAsia="標楷體" w:hAnsi="標楷體"/>
                <w:sz w:val="24"/>
                <w:szCs w:val="24"/>
              </w:rPr>
              <w:footnoteReference w:id="5"/>
            </w:r>
          </w:p>
        </w:tc>
        <w:tc>
          <w:tcPr>
            <w:tcW w:w="709" w:type="dxa"/>
          </w:tcPr>
          <w:p w14:paraId="1606D9B5"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1FDAA3A9"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21C558F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在與</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有密切合作的志工、約聘人員(含外包商)或其他合作夥伴建立關係或協議/守則之前，對其進行審查。</w:t>
            </w:r>
          </w:p>
          <w:p w14:paraId="2AF3F6DF"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透過公開資訊（包括國內和聯合國制裁名單）核實合作夥伴的聲譽。</w:t>
            </w:r>
          </w:p>
          <w:p w14:paraId="6C528062"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制訂書面協議或守則，概述雙方的期望和責任。</w:t>
            </w:r>
          </w:p>
          <w:p w14:paraId="3414125C"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留存完整的收入、支出和金融交易等財務紀錄，包括資金的最終用途。</w:t>
            </w:r>
          </w:p>
          <w:p w14:paraId="0111167D"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對員工和志工提供有關</w:t>
            </w:r>
            <w:r w:rsidR="005816C5" w:rsidRPr="00A52B0E">
              <w:rPr>
                <w:rFonts w:ascii="標楷體" w:eastAsia="標楷體" w:hAnsi="標楷體"/>
                <w:color w:val="000000" w:themeColor="text1"/>
                <w:sz w:val="24"/>
                <w:szCs w:val="24"/>
                <w:lang w:eastAsia="zh-TW"/>
              </w:rPr>
              <w:t>財團法人</w:t>
            </w:r>
            <w:r w:rsidRPr="00A52B0E">
              <w:rPr>
                <w:rFonts w:ascii="標楷體" w:eastAsia="標楷體" w:hAnsi="標楷體"/>
                <w:color w:val="000000" w:themeColor="text1"/>
                <w:sz w:val="24"/>
                <w:szCs w:val="24"/>
                <w:lang w:eastAsia="zh-TW"/>
              </w:rPr>
              <w:t>弱點的培訓。</w:t>
            </w:r>
          </w:p>
        </w:tc>
        <w:tc>
          <w:tcPr>
            <w:tcW w:w="2268" w:type="dxa"/>
          </w:tcPr>
          <w:p w14:paraId="07985C55" w14:textId="77777777" w:rsidR="00157006" w:rsidRPr="00A52B0E" w:rsidRDefault="00157006" w:rsidP="0036732A">
            <w:pPr>
              <w:pStyle w:val="a7"/>
              <w:numPr>
                <w:ilvl w:val="0"/>
                <w:numId w:val="6"/>
              </w:numPr>
              <w:spacing w:line="320" w:lineRule="exact"/>
              <w:ind w:left="0"/>
              <w:rPr>
                <w:rFonts w:ascii="標楷體" w:eastAsia="標楷體" w:hAnsi="標楷體"/>
                <w:color w:val="000000" w:themeColor="text1"/>
                <w:sz w:val="24"/>
                <w:szCs w:val="24"/>
                <w:lang w:eastAsia="zh-TW"/>
              </w:rPr>
            </w:pPr>
          </w:p>
        </w:tc>
      </w:tr>
      <w:tr w:rsidR="00157006" w:rsidRPr="00A52B0E" w14:paraId="11A3BF08" w14:textId="77777777" w:rsidTr="003B2E5C">
        <w:trPr>
          <w:trHeight w:val="791"/>
        </w:trPr>
        <w:tc>
          <w:tcPr>
            <w:tcW w:w="1838" w:type="dxa"/>
          </w:tcPr>
          <w:p w14:paraId="4E7943C5" w14:textId="77777777" w:rsidR="00157006" w:rsidRPr="00A52B0E" w:rsidRDefault="00157006" w:rsidP="0036732A">
            <w:pPr>
              <w:pStyle w:val="TableParagraph"/>
              <w:spacing w:line="320" w:lineRule="exact"/>
              <w:rPr>
                <w:rFonts w:ascii="標楷體" w:eastAsia="標楷體" w:hAnsi="標楷體"/>
                <w:bCs/>
                <w:sz w:val="24"/>
                <w:szCs w:val="24"/>
                <w:lang w:eastAsia="zh-TW"/>
              </w:rPr>
            </w:pPr>
            <w:r w:rsidRPr="00A52B0E">
              <w:rPr>
                <w:rFonts w:ascii="標楷體" w:eastAsia="標楷體" w:hAnsi="標楷體" w:cs="Tahoma"/>
                <w:color w:val="000000" w:themeColor="text1"/>
                <w:sz w:val="24"/>
                <w:szCs w:val="24"/>
                <w:lang w:eastAsia="zh-TW"/>
              </w:rPr>
              <w:t>您是否使用銀行、信用合作社、證券、保險以外等不受監管的方式進行金融交易（例如，存入資金、轉移資金、進行證券</w:t>
            </w:r>
            <w:r w:rsidRPr="00A52B0E">
              <w:rPr>
                <w:rFonts w:ascii="標楷體" w:eastAsia="標楷體" w:hAnsi="標楷體" w:cs="Tahoma"/>
                <w:color w:val="000000" w:themeColor="text1"/>
                <w:sz w:val="24"/>
                <w:szCs w:val="24"/>
                <w:lang w:eastAsia="zh-TW"/>
              </w:rPr>
              <w:lastRenderedPageBreak/>
              <w:t>交易等）？</w:t>
            </w:r>
          </w:p>
        </w:tc>
        <w:tc>
          <w:tcPr>
            <w:tcW w:w="709" w:type="dxa"/>
          </w:tcPr>
          <w:p w14:paraId="1D29B369"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709" w:type="dxa"/>
          </w:tcPr>
          <w:p w14:paraId="63D48AA0" w14:textId="77777777" w:rsidR="00157006" w:rsidRPr="00A52B0E" w:rsidRDefault="00157006" w:rsidP="0036732A">
            <w:pPr>
              <w:pStyle w:val="a7"/>
              <w:spacing w:line="320" w:lineRule="exact"/>
              <w:rPr>
                <w:rFonts w:ascii="標楷體" w:eastAsia="標楷體" w:hAnsi="標楷體"/>
                <w:color w:val="000000" w:themeColor="text1"/>
                <w:sz w:val="24"/>
                <w:szCs w:val="24"/>
                <w:lang w:eastAsia="zh-TW"/>
              </w:rPr>
            </w:pPr>
          </w:p>
        </w:tc>
        <w:tc>
          <w:tcPr>
            <w:tcW w:w="4223" w:type="dxa"/>
          </w:tcPr>
          <w:p w14:paraId="6BD700E7"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留存每</w:t>
            </w:r>
            <w:proofErr w:type="gramStart"/>
            <w:r w:rsidRPr="00A52B0E">
              <w:rPr>
                <w:rFonts w:ascii="標楷體" w:eastAsia="標楷體" w:hAnsi="標楷體"/>
                <w:color w:val="000000" w:themeColor="text1"/>
                <w:sz w:val="24"/>
                <w:szCs w:val="24"/>
                <w:lang w:eastAsia="zh-TW"/>
              </w:rPr>
              <w:t>個</w:t>
            </w:r>
            <w:proofErr w:type="gramEnd"/>
            <w:r w:rsidRPr="00A52B0E">
              <w:rPr>
                <w:rFonts w:ascii="標楷體" w:eastAsia="標楷體" w:hAnsi="標楷體"/>
                <w:color w:val="000000" w:themeColor="text1"/>
                <w:sz w:val="24"/>
                <w:szCs w:val="24"/>
                <w:lang w:eastAsia="zh-TW"/>
              </w:rPr>
              <w:t>計畫的預算細目，並定期編製相關採購和費用報表。</w:t>
            </w:r>
          </w:p>
          <w:p w14:paraId="324A8386" w14:textId="77777777" w:rsidR="00157006" w:rsidRPr="00A52B0E"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A52B0E">
              <w:rPr>
                <w:rFonts w:ascii="標楷體" w:eastAsia="標楷體" w:hAnsi="標楷體"/>
                <w:color w:val="000000" w:themeColor="text1"/>
                <w:sz w:val="24"/>
                <w:szCs w:val="24"/>
                <w:lang w:eastAsia="zh-TW"/>
              </w:rPr>
              <w:t>建立追蹤資金、服務和設備的程序。</w:t>
            </w:r>
          </w:p>
        </w:tc>
        <w:tc>
          <w:tcPr>
            <w:tcW w:w="2268" w:type="dxa"/>
          </w:tcPr>
          <w:p w14:paraId="6FA46AD7" w14:textId="77777777" w:rsidR="00157006" w:rsidRPr="00A52B0E" w:rsidRDefault="00157006" w:rsidP="0036732A">
            <w:pPr>
              <w:pStyle w:val="a7"/>
              <w:numPr>
                <w:ilvl w:val="0"/>
                <w:numId w:val="7"/>
              </w:numPr>
              <w:spacing w:line="320" w:lineRule="exact"/>
              <w:ind w:left="0"/>
              <w:rPr>
                <w:rFonts w:ascii="標楷體" w:eastAsia="標楷體" w:hAnsi="標楷體"/>
                <w:color w:val="000000" w:themeColor="text1"/>
                <w:sz w:val="24"/>
                <w:szCs w:val="24"/>
                <w:lang w:eastAsia="zh-TW"/>
              </w:rPr>
            </w:pPr>
          </w:p>
        </w:tc>
      </w:tr>
      <w:tr w:rsidR="00157006" w:rsidRPr="0036732A" w14:paraId="1061E581" w14:textId="77777777" w:rsidTr="003B2E5C">
        <w:trPr>
          <w:trHeight w:val="791"/>
        </w:trPr>
        <w:tc>
          <w:tcPr>
            <w:tcW w:w="1838" w:type="dxa"/>
          </w:tcPr>
          <w:p w14:paraId="51E4525F" w14:textId="77777777" w:rsidR="00157006" w:rsidRPr="0036732A" w:rsidRDefault="00157006" w:rsidP="0036732A">
            <w:pPr>
              <w:pStyle w:val="TableParagraph"/>
              <w:spacing w:line="320" w:lineRule="exact"/>
              <w:rPr>
                <w:rFonts w:ascii="標楷體" w:eastAsia="標楷體" w:hAnsi="標楷體"/>
                <w:bCs/>
                <w:sz w:val="24"/>
                <w:szCs w:val="24"/>
              </w:rPr>
            </w:pPr>
            <w:r w:rsidRPr="0036732A">
              <w:rPr>
                <w:rFonts w:ascii="標楷體" w:eastAsia="標楷體" w:hAnsi="標楷體" w:cs="Tahoma"/>
                <w:color w:val="000000" w:themeColor="text1"/>
                <w:sz w:val="24"/>
                <w:szCs w:val="24"/>
                <w:lang w:eastAsia="zh-TW"/>
              </w:rPr>
              <w:t>您接受現金捐款嗎?</w:t>
            </w:r>
          </w:p>
        </w:tc>
        <w:tc>
          <w:tcPr>
            <w:tcW w:w="709" w:type="dxa"/>
          </w:tcPr>
          <w:p w14:paraId="3F38F6C1" w14:textId="77777777" w:rsidR="00157006" w:rsidRPr="0036732A" w:rsidRDefault="00157006" w:rsidP="0036732A">
            <w:pPr>
              <w:pStyle w:val="a7"/>
              <w:spacing w:line="320" w:lineRule="exact"/>
              <w:rPr>
                <w:rFonts w:ascii="標楷體" w:eastAsia="標楷體" w:hAnsi="標楷體"/>
                <w:color w:val="000000" w:themeColor="text1"/>
                <w:sz w:val="24"/>
                <w:szCs w:val="24"/>
              </w:rPr>
            </w:pPr>
          </w:p>
        </w:tc>
        <w:tc>
          <w:tcPr>
            <w:tcW w:w="709" w:type="dxa"/>
          </w:tcPr>
          <w:p w14:paraId="075F27B4" w14:textId="77777777" w:rsidR="00157006" w:rsidRPr="0036732A" w:rsidRDefault="00157006" w:rsidP="0036732A">
            <w:pPr>
              <w:pStyle w:val="a7"/>
              <w:spacing w:line="320" w:lineRule="exact"/>
              <w:rPr>
                <w:rFonts w:ascii="標楷體" w:eastAsia="標楷體" w:hAnsi="標楷體"/>
                <w:color w:val="000000" w:themeColor="text1"/>
                <w:sz w:val="24"/>
                <w:szCs w:val="24"/>
              </w:rPr>
            </w:pPr>
          </w:p>
        </w:tc>
        <w:tc>
          <w:tcPr>
            <w:tcW w:w="4223" w:type="dxa"/>
          </w:tcPr>
          <w:p w14:paraId="6882D2D8" w14:textId="77777777" w:rsidR="00157006" w:rsidRPr="0036732A"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36732A">
              <w:rPr>
                <w:rFonts w:ascii="標楷體" w:eastAsia="標楷體" w:hAnsi="標楷體"/>
                <w:color w:val="000000" w:themeColor="text1"/>
                <w:sz w:val="24"/>
                <w:szCs w:val="24"/>
                <w:lang w:eastAsia="zh-TW"/>
              </w:rPr>
              <w:t>在某些情況下設定現金交易的限額。</w:t>
            </w:r>
          </w:p>
          <w:p w14:paraId="7DDF99FB" w14:textId="77777777" w:rsidR="00157006" w:rsidRPr="0036732A" w:rsidRDefault="00157006" w:rsidP="0036732A">
            <w:pPr>
              <w:pStyle w:val="a7"/>
              <w:widowControl/>
              <w:numPr>
                <w:ilvl w:val="0"/>
                <w:numId w:val="9"/>
              </w:numPr>
              <w:autoSpaceDE/>
              <w:autoSpaceDN/>
              <w:spacing w:line="320" w:lineRule="exact"/>
              <w:ind w:left="172" w:hanging="172"/>
              <w:rPr>
                <w:rFonts w:ascii="標楷體" w:eastAsia="標楷體" w:hAnsi="標楷體"/>
                <w:color w:val="000000" w:themeColor="text1"/>
                <w:sz w:val="24"/>
                <w:szCs w:val="24"/>
                <w:lang w:eastAsia="zh-TW"/>
              </w:rPr>
            </w:pPr>
            <w:r w:rsidRPr="0036732A">
              <w:rPr>
                <w:rFonts w:ascii="標楷體" w:eastAsia="標楷體" w:hAnsi="標楷體"/>
                <w:color w:val="000000" w:themeColor="text1"/>
                <w:sz w:val="24"/>
                <w:szCs w:val="24"/>
                <w:lang w:eastAsia="zh-TW"/>
              </w:rPr>
              <w:t>要求銀行</w:t>
            </w:r>
            <w:proofErr w:type="gramStart"/>
            <w:r w:rsidRPr="0036732A">
              <w:rPr>
                <w:rFonts w:ascii="標楷體" w:eastAsia="標楷體" w:hAnsi="標楷體"/>
                <w:color w:val="000000" w:themeColor="text1"/>
                <w:sz w:val="24"/>
                <w:szCs w:val="24"/>
                <w:lang w:eastAsia="zh-TW"/>
              </w:rPr>
              <w:t>匯</w:t>
            </w:r>
            <w:proofErr w:type="gramEnd"/>
            <w:r w:rsidRPr="0036732A">
              <w:rPr>
                <w:rFonts w:ascii="標楷體" w:eastAsia="標楷體" w:hAnsi="標楷體"/>
                <w:color w:val="000000" w:themeColor="text1"/>
                <w:sz w:val="24"/>
                <w:szCs w:val="24"/>
                <w:lang w:eastAsia="zh-TW"/>
              </w:rPr>
              <w:t>/本/支票而不是接受大量現金。</w:t>
            </w:r>
          </w:p>
        </w:tc>
        <w:tc>
          <w:tcPr>
            <w:tcW w:w="2268" w:type="dxa"/>
          </w:tcPr>
          <w:p w14:paraId="06233982" w14:textId="77777777" w:rsidR="00157006" w:rsidRPr="0036732A" w:rsidRDefault="00157006" w:rsidP="0036732A">
            <w:pPr>
              <w:pStyle w:val="a7"/>
              <w:numPr>
                <w:ilvl w:val="0"/>
                <w:numId w:val="5"/>
              </w:numPr>
              <w:spacing w:line="320" w:lineRule="exact"/>
              <w:ind w:left="0"/>
              <w:rPr>
                <w:rFonts w:ascii="標楷體" w:eastAsia="標楷體" w:hAnsi="標楷體"/>
                <w:color w:val="000000" w:themeColor="text1"/>
                <w:sz w:val="24"/>
                <w:szCs w:val="24"/>
                <w:lang w:eastAsia="zh-TW"/>
              </w:rPr>
            </w:pPr>
          </w:p>
        </w:tc>
      </w:tr>
    </w:tbl>
    <w:p w14:paraId="16AE3EF6" w14:textId="77777777" w:rsidR="00157006" w:rsidRPr="0036732A" w:rsidRDefault="00157006" w:rsidP="00157006">
      <w:pPr>
        <w:rPr>
          <w:rFonts w:ascii="標楷體" w:eastAsia="標楷體" w:hAnsi="標楷體"/>
          <w:b/>
          <w:i/>
          <w:color w:val="000000" w:themeColor="text1"/>
          <w:lang w:eastAsia="zh-TW"/>
        </w:rPr>
      </w:pPr>
    </w:p>
    <w:p w14:paraId="0E7ED2FC" w14:textId="77777777" w:rsidR="00EB4351" w:rsidRPr="0036732A" w:rsidRDefault="00EB4351" w:rsidP="00EB4351">
      <w:pPr>
        <w:spacing w:beforeLines="100" w:before="360"/>
        <w:rPr>
          <w:rFonts w:ascii="標楷體" w:eastAsia="標楷體" w:hAnsi="標楷體"/>
          <w:color w:val="000000" w:themeColor="text1"/>
          <w:lang w:eastAsia="zh-TW"/>
        </w:rPr>
      </w:pPr>
      <w:r w:rsidRPr="0036732A">
        <w:rPr>
          <w:rFonts w:ascii="標楷體" w:eastAsia="標楷體" w:hAnsi="標楷體" w:hint="eastAsia"/>
          <w:color w:val="000000" w:themeColor="text1"/>
          <w:lang w:eastAsia="zh-TW"/>
        </w:rPr>
        <w:t>填表人：                    連絡電話：</w:t>
      </w:r>
    </w:p>
    <w:p w14:paraId="3270D182" w14:textId="77777777" w:rsidR="00EB4351" w:rsidRPr="0036732A" w:rsidRDefault="00EB4351" w:rsidP="00EB4351">
      <w:pPr>
        <w:spacing w:beforeLines="100" w:before="360"/>
        <w:rPr>
          <w:rFonts w:ascii="標楷體" w:eastAsia="標楷體" w:hAnsi="標楷體"/>
          <w:color w:val="000000" w:themeColor="text1"/>
          <w:lang w:eastAsia="zh-TW"/>
        </w:rPr>
      </w:pPr>
      <w:r w:rsidRPr="0036732A">
        <w:rPr>
          <w:rFonts w:ascii="標楷體" w:eastAsia="標楷體" w:hAnsi="標楷體" w:hint="eastAsia"/>
          <w:color w:val="000000" w:themeColor="text1"/>
          <w:lang w:eastAsia="zh-TW"/>
        </w:rPr>
        <w:t>財團法人董事長或執行首長</w:t>
      </w:r>
      <w:r w:rsidR="00157006" w:rsidRPr="0036732A">
        <w:rPr>
          <w:rFonts w:ascii="標楷體" w:eastAsia="標楷體" w:hAnsi="標楷體" w:hint="eastAsia"/>
          <w:color w:val="000000" w:themeColor="text1"/>
          <w:lang w:eastAsia="zh-TW"/>
        </w:rPr>
        <w:t>簽名</w:t>
      </w:r>
      <w:r w:rsidRPr="0036732A">
        <w:rPr>
          <w:rFonts w:ascii="標楷體" w:eastAsia="標楷體" w:hAnsi="標楷體" w:hint="eastAsia"/>
          <w:color w:val="000000" w:themeColor="text1"/>
          <w:lang w:eastAsia="zh-TW"/>
        </w:rPr>
        <w:t>：</w:t>
      </w:r>
      <w:r w:rsidR="00157006" w:rsidRPr="0036732A">
        <w:rPr>
          <w:rFonts w:ascii="標楷體" w:eastAsia="標楷體" w:hAnsi="標楷體" w:hint="eastAsia"/>
          <w:color w:val="000000" w:themeColor="text1"/>
          <w:lang w:eastAsia="zh-TW"/>
        </w:rPr>
        <w:t xml:space="preserve">    </w:t>
      </w:r>
      <w:r w:rsidR="00157006" w:rsidRPr="0036732A">
        <w:rPr>
          <w:rFonts w:ascii="標楷體" w:eastAsia="標楷體" w:hAnsi="標楷體"/>
          <w:color w:val="000000" w:themeColor="text1"/>
          <w:lang w:eastAsia="zh-TW"/>
        </w:rPr>
        <w:t xml:space="preserve">  </w:t>
      </w:r>
      <w:r w:rsidR="00157006" w:rsidRPr="0036732A">
        <w:rPr>
          <w:rFonts w:ascii="標楷體" w:eastAsia="標楷體" w:hAnsi="標楷體" w:hint="eastAsia"/>
          <w:color w:val="000000" w:themeColor="text1"/>
          <w:lang w:eastAsia="zh-TW"/>
        </w:rPr>
        <w:t xml:space="preserve">             </w:t>
      </w:r>
      <w:r w:rsidR="00157006" w:rsidRPr="0036732A">
        <w:rPr>
          <w:rFonts w:ascii="標楷體" w:eastAsia="標楷體" w:hAnsi="標楷體"/>
          <w:color w:val="000000" w:themeColor="text1"/>
          <w:lang w:eastAsia="zh-TW"/>
        </w:rPr>
        <w:t xml:space="preserve">  </w:t>
      </w:r>
      <w:r w:rsidRPr="0036732A">
        <w:rPr>
          <w:rFonts w:ascii="標楷體" w:eastAsia="標楷體" w:hAnsi="標楷體" w:hint="eastAsia"/>
          <w:color w:val="000000" w:themeColor="text1"/>
          <w:lang w:eastAsia="zh-TW"/>
        </w:rPr>
        <w:t xml:space="preserve">   </w:t>
      </w:r>
    </w:p>
    <w:p w14:paraId="2D223867" w14:textId="77777777" w:rsidR="00EB4351" w:rsidRPr="0036732A" w:rsidRDefault="00EB4351" w:rsidP="00EB4351">
      <w:pPr>
        <w:spacing w:beforeLines="100" w:before="360"/>
        <w:rPr>
          <w:rFonts w:ascii="標楷體" w:eastAsia="標楷體" w:hAnsi="標楷體"/>
          <w:color w:val="000000" w:themeColor="text1"/>
          <w:lang w:eastAsia="zh-TW"/>
        </w:rPr>
      </w:pPr>
    </w:p>
    <w:p w14:paraId="1EB49D54" w14:textId="54E4F1D4" w:rsidR="00D5147F" w:rsidRPr="0036732A" w:rsidRDefault="00EB4351" w:rsidP="00A551E4">
      <w:pPr>
        <w:spacing w:beforeLines="100" w:before="360"/>
        <w:rPr>
          <w:rFonts w:ascii="標楷體" w:eastAsia="標楷體" w:hAnsi="標楷體"/>
          <w:lang w:eastAsia="zh-TW"/>
        </w:rPr>
      </w:pPr>
      <w:r w:rsidRPr="0036732A">
        <w:rPr>
          <w:rFonts w:ascii="標楷體" w:eastAsia="標楷體" w:hAnsi="標楷體" w:hint="eastAsia"/>
          <w:color w:val="000000" w:themeColor="text1"/>
          <w:lang w:eastAsia="zh-TW"/>
        </w:rPr>
        <w:t>填表</w:t>
      </w:r>
      <w:r w:rsidR="00157006" w:rsidRPr="0036732A">
        <w:rPr>
          <w:rFonts w:ascii="標楷體" w:eastAsia="標楷體" w:hAnsi="標楷體" w:hint="eastAsia"/>
          <w:color w:val="000000" w:themeColor="text1"/>
          <w:lang w:eastAsia="zh-TW"/>
        </w:rPr>
        <w:t>日期:</w:t>
      </w:r>
      <w:r w:rsidR="00196EB1" w:rsidRPr="0036732A">
        <w:rPr>
          <w:rFonts w:ascii="標楷體" w:eastAsia="標楷體" w:hAnsi="標楷體"/>
          <w:lang w:eastAsia="zh-TW"/>
        </w:rPr>
        <w:tab/>
      </w:r>
    </w:p>
    <w:sectPr w:rsidR="00D5147F" w:rsidRPr="0036732A" w:rsidSect="00EB4351">
      <w:footerReference w:type="even" r:id="rId7"/>
      <w:footerReference w:type="default" r:id="rId8"/>
      <w:pgSz w:w="11906" w:h="16838" w:code="9"/>
      <w:pgMar w:top="851" w:right="1274" w:bottom="127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5EB8" w14:textId="77777777" w:rsidR="00A63166" w:rsidRDefault="00A63166" w:rsidP="00157006">
      <w:r>
        <w:separator/>
      </w:r>
    </w:p>
  </w:endnote>
  <w:endnote w:type="continuationSeparator" w:id="0">
    <w:p w14:paraId="35225A9F" w14:textId="77777777" w:rsidR="00A63166" w:rsidRDefault="00A63166" w:rsidP="0015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altName w:val="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FF15" w14:textId="77777777" w:rsidR="00157006" w:rsidRDefault="00157006" w:rsidP="00A5767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43AA099" w14:textId="77777777" w:rsidR="00157006" w:rsidRDefault="00157006" w:rsidP="00A5767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844254"/>
      <w:docPartObj>
        <w:docPartGallery w:val="Page Numbers (Bottom of Page)"/>
        <w:docPartUnique/>
      </w:docPartObj>
    </w:sdtPr>
    <w:sdtContent>
      <w:p w14:paraId="3C785DD4" w14:textId="77777777" w:rsidR="00196EB1" w:rsidRDefault="00196EB1">
        <w:pPr>
          <w:pStyle w:val="a4"/>
          <w:jc w:val="center"/>
        </w:pPr>
        <w:r>
          <w:fldChar w:fldCharType="begin"/>
        </w:r>
        <w:r>
          <w:instrText>PAGE   \* MERGEFORMAT</w:instrText>
        </w:r>
        <w:r>
          <w:fldChar w:fldCharType="separate"/>
        </w:r>
        <w:r w:rsidR="00807361" w:rsidRPr="00807361">
          <w:rPr>
            <w:noProof/>
            <w:lang w:val="zh-TW" w:eastAsia="zh-TW"/>
          </w:rPr>
          <w:t>5</w:t>
        </w:r>
        <w:r>
          <w:fldChar w:fldCharType="end"/>
        </w:r>
      </w:p>
    </w:sdtContent>
  </w:sdt>
  <w:p w14:paraId="70B452DF" w14:textId="77777777" w:rsidR="00157006" w:rsidRDefault="00157006" w:rsidP="00A5767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F977" w14:textId="77777777" w:rsidR="00A63166" w:rsidRDefault="00A63166" w:rsidP="00157006">
      <w:r>
        <w:separator/>
      </w:r>
    </w:p>
  </w:footnote>
  <w:footnote w:type="continuationSeparator" w:id="0">
    <w:p w14:paraId="5A604334" w14:textId="77777777" w:rsidR="00A63166" w:rsidRDefault="00A63166" w:rsidP="00157006">
      <w:r>
        <w:continuationSeparator/>
      </w:r>
    </w:p>
  </w:footnote>
  <w:footnote w:id="1">
    <w:p w14:paraId="3CE561D8" w14:textId="77777777" w:rsidR="00157006" w:rsidRPr="0036732A" w:rsidRDefault="00157006" w:rsidP="00157006">
      <w:pPr>
        <w:pStyle w:val="aa"/>
        <w:rPr>
          <w:rFonts w:ascii="標楷體" w:eastAsia="標楷體" w:hAnsi="標楷體"/>
          <w:color w:val="000000" w:themeColor="text1"/>
          <w:lang w:eastAsia="zh-TW"/>
        </w:rPr>
      </w:pPr>
      <w:r w:rsidRPr="0036732A">
        <w:rPr>
          <w:rStyle w:val="ac"/>
          <w:rFonts w:ascii="標楷體" w:eastAsia="標楷體" w:hAnsi="標楷體"/>
          <w:color w:val="000000" w:themeColor="text1"/>
        </w:rPr>
        <w:footnoteRef/>
      </w:r>
      <w:r w:rsidRPr="0036732A">
        <w:rPr>
          <w:rFonts w:ascii="標楷體" w:eastAsia="標楷體" w:hAnsi="標楷體" w:hint="eastAsia"/>
          <w:color w:val="000000" w:themeColor="text1"/>
          <w:lang w:eastAsia="zh-TW"/>
        </w:rPr>
        <w:t xml:space="preserve"> 控制措施</w:t>
      </w:r>
      <w:r w:rsidRPr="0036732A">
        <w:rPr>
          <w:rFonts w:ascii="標楷體" w:eastAsia="標楷體" w:hAnsi="標楷體" w:cs="新細明體" w:hint="eastAsia"/>
          <w:color w:val="000000" w:themeColor="text1"/>
          <w:lang w:eastAsia="zh-TW"/>
        </w:rPr>
        <w:t>應由</w:t>
      </w:r>
      <w:r w:rsidR="005816C5" w:rsidRPr="0036732A">
        <w:rPr>
          <w:rFonts w:ascii="標楷體" w:eastAsia="標楷體" w:hAnsi="標楷體" w:cs="新細明體"/>
          <w:color w:val="000000" w:themeColor="text1"/>
          <w:lang w:eastAsia="zh-TW"/>
        </w:rPr>
        <w:t>財團法人</w:t>
      </w:r>
      <w:r w:rsidRPr="0036732A">
        <w:rPr>
          <w:rFonts w:ascii="標楷體" w:eastAsia="標楷體" w:hAnsi="標楷體" w:cs="新細明體" w:hint="eastAsia"/>
          <w:color w:val="000000" w:themeColor="text1"/>
          <w:lang w:eastAsia="zh-TW"/>
        </w:rPr>
        <w:t>確認或修改。如果控制措施有被修改，該等措施應有助降低洗錢/資恐風險。</w:t>
      </w:r>
    </w:p>
  </w:footnote>
  <w:footnote w:id="2">
    <w:p w14:paraId="46E779F4" w14:textId="77777777" w:rsidR="00157006" w:rsidRPr="0036732A" w:rsidRDefault="00157006" w:rsidP="00157006">
      <w:pPr>
        <w:pStyle w:val="aa"/>
        <w:rPr>
          <w:rFonts w:ascii="標楷體" w:eastAsia="標楷體" w:hAnsi="標楷體"/>
          <w:lang w:eastAsia="zh-TW"/>
        </w:rPr>
      </w:pPr>
      <w:r w:rsidRPr="0036732A">
        <w:rPr>
          <w:rStyle w:val="ac"/>
          <w:rFonts w:ascii="標楷體" w:eastAsia="標楷體" w:hAnsi="標楷體"/>
        </w:rPr>
        <w:footnoteRef/>
      </w:r>
      <w:r w:rsidRPr="0036732A">
        <w:rPr>
          <w:rFonts w:ascii="標楷體" w:eastAsia="標楷體" w:hAnsi="標楷體"/>
          <w:lang w:eastAsia="zh-TW"/>
        </w:rPr>
        <w:t xml:space="preserve"> </w:t>
      </w:r>
      <w:r w:rsidRPr="0036732A">
        <w:rPr>
          <w:rFonts w:ascii="標楷體" w:eastAsia="標楷體" w:hAnsi="標楷體" w:cs="微軟正黑體" w:hint="eastAsia"/>
          <w:lang w:eastAsia="zh-TW"/>
        </w:rPr>
        <w:t>服務不包括與體育、娛樂、藝術和文化等有關的活動，也不包括諸如與政黨、智庫或與遊說團體有關的利益代表或遊說</w:t>
      </w:r>
      <w:r w:rsidRPr="0036732A">
        <w:rPr>
          <w:rFonts w:ascii="標楷體" w:eastAsia="標楷體" w:hAnsi="標楷體" w:hint="eastAsia"/>
          <w:lang w:eastAsia="zh-TW"/>
        </w:rPr>
        <w:t>。</w:t>
      </w:r>
    </w:p>
  </w:footnote>
  <w:footnote w:id="3">
    <w:p w14:paraId="393E615B" w14:textId="77777777" w:rsidR="00157006" w:rsidRPr="00A51592" w:rsidRDefault="00157006" w:rsidP="00157006">
      <w:pPr>
        <w:pStyle w:val="aa"/>
        <w:rPr>
          <w:rFonts w:eastAsia="新細明體"/>
          <w:lang w:eastAsia="zh-TW"/>
        </w:rPr>
      </w:pPr>
      <w:r w:rsidRPr="0036732A">
        <w:rPr>
          <w:rStyle w:val="ac"/>
          <w:rFonts w:ascii="標楷體" w:eastAsia="標楷體" w:hAnsi="標楷體"/>
          <w:color w:val="000000" w:themeColor="text1"/>
        </w:rPr>
        <w:footnoteRef/>
      </w:r>
      <w:r w:rsidRPr="0036732A">
        <w:rPr>
          <w:rFonts w:ascii="標楷體" w:eastAsia="標楷體" w:hAnsi="標楷體"/>
          <w:color w:val="000000" w:themeColor="text1"/>
          <w:lang w:eastAsia="zh-TW"/>
        </w:rPr>
        <w:t xml:space="preserve"> </w:t>
      </w:r>
      <w:r w:rsidRPr="0036732A">
        <w:rPr>
          <w:rFonts w:ascii="標楷體" w:eastAsia="標楷體" w:hAnsi="標楷體" w:hint="eastAsia"/>
          <w:color w:val="000000" w:themeColor="text1"/>
          <w:lang w:eastAsia="zh-TW"/>
        </w:rPr>
        <w:t>有關捐款人的問題請以前一年度取得的捐款/捐贈物資回答。</w:t>
      </w:r>
    </w:p>
  </w:footnote>
  <w:footnote w:id="4">
    <w:p w14:paraId="2929A020" w14:textId="77777777" w:rsidR="00157006" w:rsidRPr="0036732A" w:rsidRDefault="00157006" w:rsidP="00157006">
      <w:pPr>
        <w:pStyle w:val="aa"/>
        <w:rPr>
          <w:rFonts w:ascii="標楷體" w:eastAsia="標楷體" w:hAnsi="標楷體" w:cs="新細明體"/>
          <w:lang w:eastAsia="zh-TW"/>
        </w:rPr>
      </w:pPr>
      <w:r w:rsidRPr="0036732A">
        <w:rPr>
          <w:rStyle w:val="ac"/>
          <w:rFonts w:ascii="標楷體" w:eastAsia="標楷體" w:hAnsi="標楷體"/>
        </w:rPr>
        <w:footnoteRef/>
      </w:r>
      <w:r w:rsidRPr="0036732A">
        <w:rPr>
          <w:rFonts w:ascii="標楷體" w:eastAsia="標楷體" w:hAnsi="標楷體" w:cs="新細明體" w:hint="eastAsia"/>
          <w:lang w:eastAsia="zh-TW"/>
        </w:rPr>
        <w:t xml:space="preserve"> 廣大的服務網絡係指營利組織</w:t>
      </w:r>
      <w:r w:rsidRPr="0036732A">
        <w:rPr>
          <w:rFonts w:ascii="標楷體" w:eastAsia="標楷體" w:hAnsi="標楷體" w:hint="eastAsia"/>
          <w:lang w:eastAsia="zh-TW"/>
        </w:rPr>
        <w:t>本身或透</w:t>
      </w:r>
      <w:r w:rsidRPr="0036732A">
        <w:rPr>
          <w:rFonts w:ascii="標楷體" w:eastAsia="標楷體" w:hAnsi="標楷體" w:cs="新細明體" w:hint="eastAsia"/>
          <w:lang w:eastAsia="zh-TW"/>
        </w:rPr>
        <w:t>過多個合作夥伴</w:t>
      </w:r>
      <w:r w:rsidRPr="0036732A">
        <w:rPr>
          <w:rFonts w:ascii="標楷體" w:eastAsia="標楷體" w:hAnsi="標楷體" w:hint="eastAsia"/>
          <w:lang w:eastAsia="zh-TW"/>
        </w:rPr>
        <w:t>及聯盟，</w:t>
      </w:r>
      <w:r w:rsidRPr="0036732A">
        <w:rPr>
          <w:rFonts w:ascii="標楷體" w:eastAsia="標楷體" w:hAnsi="標楷體" w:cs="新細明體" w:hint="eastAsia"/>
          <w:lang w:eastAsia="zh-TW"/>
        </w:rPr>
        <w:t>在眾多區域</w:t>
      </w:r>
      <w:r w:rsidRPr="0036732A">
        <w:rPr>
          <w:rFonts w:ascii="標楷體" w:eastAsia="標楷體" w:hAnsi="標楷體" w:hint="eastAsia"/>
          <w:lang w:eastAsia="zh-TW"/>
        </w:rPr>
        <w:t>提供計劃或服務。</w:t>
      </w:r>
    </w:p>
  </w:footnote>
  <w:footnote w:id="5">
    <w:p w14:paraId="3CF0AAB7" w14:textId="77777777" w:rsidR="00157006" w:rsidRPr="008B1023" w:rsidRDefault="00157006" w:rsidP="00157006">
      <w:pPr>
        <w:pStyle w:val="aa"/>
        <w:rPr>
          <w:lang w:eastAsia="zh-TW"/>
        </w:rPr>
      </w:pPr>
      <w:r w:rsidRPr="0036732A">
        <w:rPr>
          <w:rStyle w:val="ac"/>
          <w:rFonts w:ascii="標楷體" w:eastAsia="標楷體" w:hAnsi="標楷體"/>
        </w:rPr>
        <w:footnoteRef/>
      </w:r>
      <w:r w:rsidRPr="0036732A">
        <w:rPr>
          <w:rFonts w:ascii="標楷體" w:eastAsia="標楷體" w:hAnsi="標楷體" w:cs="新細明體" w:hint="eastAsia"/>
          <w:color w:val="222222"/>
          <w:lang w:eastAsia="zh-TW"/>
        </w:rPr>
        <w:t>大量短期人力是指志工或臨時僱員占基金會員工總數</w:t>
      </w:r>
      <w:r w:rsidRPr="0036732A">
        <w:rPr>
          <w:rFonts w:ascii="標楷體" w:eastAsia="標楷體" w:hAnsi="標楷體" w:hint="eastAsia"/>
          <w:color w:val="222222"/>
          <w:lang w:eastAsia="zh-TW"/>
        </w:rPr>
        <w:t>50</w:t>
      </w:r>
      <w:r w:rsidRPr="0036732A">
        <w:rPr>
          <w:rFonts w:ascii="標楷體" w:eastAsia="標楷體" w:hAnsi="標楷體" w:cs="新細明體" w:hint="eastAsia"/>
          <w:color w:val="222222"/>
          <w:lang w:eastAsia="zh-TW"/>
        </w:rPr>
        <w:t>％以上的情況。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10D"/>
    <w:multiLevelType w:val="hybridMultilevel"/>
    <w:tmpl w:val="E4AC5178"/>
    <w:lvl w:ilvl="0" w:tplc="2E0612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8A380F"/>
    <w:multiLevelType w:val="hybridMultilevel"/>
    <w:tmpl w:val="BFE0A59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 w15:restartNumberingAfterBreak="0">
    <w:nsid w:val="3CEE439B"/>
    <w:multiLevelType w:val="hybridMultilevel"/>
    <w:tmpl w:val="E83A7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5A108D"/>
    <w:multiLevelType w:val="hybridMultilevel"/>
    <w:tmpl w:val="C7B4FCCE"/>
    <w:lvl w:ilvl="0" w:tplc="11A07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CA31A1"/>
    <w:multiLevelType w:val="hybridMultilevel"/>
    <w:tmpl w:val="5406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9B6428"/>
    <w:multiLevelType w:val="hybridMultilevel"/>
    <w:tmpl w:val="D9867AB8"/>
    <w:lvl w:ilvl="0" w:tplc="36B8B63E">
      <w:start w:val="1"/>
      <w:numFmt w:val="bullet"/>
      <w:lvlText w:val="•"/>
      <w:lvlJc w:val="left"/>
      <w:pPr>
        <w:ind w:left="360" w:hanging="360"/>
      </w:pPr>
      <w:rPr>
        <w:rFonts w:ascii="Microsoft JhengHei UI" w:eastAsia="Microsoft JhengHei UI" w:hAnsi="Microsoft JhengHei UI" w:cs="新細明體"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3ED68FE"/>
    <w:multiLevelType w:val="hybridMultilevel"/>
    <w:tmpl w:val="F06CF264"/>
    <w:lvl w:ilvl="0" w:tplc="EC306CF8">
      <w:start w:val="1"/>
      <w:numFmt w:val="taiwaneseCountingThousand"/>
      <w:lvlText w:val="%1、"/>
      <w:lvlJc w:val="left"/>
      <w:pPr>
        <w:ind w:left="12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F365B"/>
    <w:multiLevelType w:val="hybridMultilevel"/>
    <w:tmpl w:val="0BECB1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8" w15:restartNumberingAfterBreak="0">
    <w:nsid w:val="6A9344C5"/>
    <w:multiLevelType w:val="hybridMultilevel"/>
    <w:tmpl w:val="D3D8C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F062C6"/>
    <w:multiLevelType w:val="hybridMultilevel"/>
    <w:tmpl w:val="57B40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725B34"/>
    <w:multiLevelType w:val="hybridMultilevel"/>
    <w:tmpl w:val="4D007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7009157">
    <w:abstractNumId w:val="4"/>
  </w:num>
  <w:num w:numId="2" w16cid:durableId="2045476064">
    <w:abstractNumId w:val="9"/>
  </w:num>
  <w:num w:numId="3" w16cid:durableId="902369829">
    <w:abstractNumId w:val="8"/>
  </w:num>
  <w:num w:numId="4" w16cid:durableId="247469217">
    <w:abstractNumId w:val="2"/>
  </w:num>
  <w:num w:numId="5" w16cid:durableId="1178231522">
    <w:abstractNumId w:val="7"/>
  </w:num>
  <w:num w:numId="6" w16cid:durableId="217327795">
    <w:abstractNumId w:val="1"/>
  </w:num>
  <w:num w:numId="7" w16cid:durableId="754741917">
    <w:abstractNumId w:val="10"/>
  </w:num>
  <w:num w:numId="8" w16cid:durableId="1849565168">
    <w:abstractNumId w:val="0"/>
  </w:num>
  <w:num w:numId="9" w16cid:durableId="1134249800">
    <w:abstractNumId w:val="5"/>
  </w:num>
  <w:num w:numId="10" w16cid:durableId="637343881">
    <w:abstractNumId w:val="6"/>
  </w:num>
  <w:num w:numId="11" w16cid:durableId="2996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06"/>
    <w:rsid w:val="0003089E"/>
    <w:rsid w:val="00030A6D"/>
    <w:rsid w:val="00042F16"/>
    <w:rsid w:val="000F4F37"/>
    <w:rsid w:val="00106C78"/>
    <w:rsid w:val="00157006"/>
    <w:rsid w:val="00196EB1"/>
    <w:rsid w:val="001F604F"/>
    <w:rsid w:val="0020702A"/>
    <w:rsid w:val="00356662"/>
    <w:rsid w:val="0036732A"/>
    <w:rsid w:val="003818CB"/>
    <w:rsid w:val="003B2E5C"/>
    <w:rsid w:val="003F7400"/>
    <w:rsid w:val="00406391"/>
    <w:rsid w:val="00511E9A"/>
    <w:rsid w:val="005816C5"/>
    <w:rsid w:val="005A6215"/>
    <w:rsid w:val="005D2EA4"/>
    <w:rsid w:val="005F104B"/>
    <w:rsid w:val="00602D6C"/>
    <w:rsid w:val="006153DC"/>
    <w:rsid w:val="00640385"/>
    <w:rsid w:val="00675D83"/>
    <w:rsid w:val="00700511"/>
    <w:rsid w:val="007D2109"/>
    <w:rsid w:val="007F0E21"/>
    <w:rsid w:val="00807361"/>
    <w:rsid w:val="008260B8"/>
    <w:rsid w:val="0091255F"/>
    <w:rsid w:val="00950B36"/>
    <w:rsid w:val="009729DB"/>
    <w:rsid w:val="00981A67"/>
    <w:rsid w:val="00A46241"/>
    <w:rsid w:val="00A4750F"/>
    <w:rsid w:val="00A52B0E"/>
    <w:rsid w:val="00A551E4"/>
    <w:rsid w:val="00A61B56"/>
    <w:rsid w:val="00A63166"/>
    <w:rsid w:val="00A8668E"/>
    <w:rsid w:val="00BB0AA6"/>
    <w:rsid w:val="00BD2D66"/>
    <w:rsid w:val="00D5147F"/>
    <w:rsid w:val="00D93477"/>
    <w:rsid w:val="00EB4351"/>
    <w:rsid w:val="00FE0307"/>
    <w:rsid w:val="00FF78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F3689"/>
  <w15:docId w15:val="{D3E3FDED-231A-4503-9C18-B51948BF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06"/>
    <w:rPr>
      <w:kern w:val="0"/>
      <w:szCs w:val="24"/>
      <w:lang w:val="en-CA" w:eastAsia="en-US"/>
    </w:rPr>
  </w:style>
  <w:style w:type="paragraph" w:styleId="1">
    <w:name w:val="heading 1"/>
    <w:aliases w:val="h1"/>
    <w:basedOn w:val="a"/>
    <w:link w:val="10"/>
    <w:uiPriority w:val="1"/>
    <w:qFormat/>
    <w:rsid w:val="00157006"/>
    <w:pPr>
      <w:widowControl w:val="0"/>
      <w:autoSpaceDE w:val="0"/>
      <w:autoSpaceDN w:val="0"/>
      <w:spacing w:before="108"/>
      <w:ind w:left="140"/>
      <w:outlineLvl w:val="0"/>
    </w:pPr>
    <w:rPr>
      <w:rFonts w:ascii="Arial" w:eastAsia="Arial" w:hAnsi="Arial" w:cs="Arial"/>
      <w:b/>
      <w:bCs/>
      <w:sz w:val="28"/>
      <w:szCs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
    <w:basedOn w:val="a0"/>
    <w:link w:val="1"/>
    <w:uiPriority w:val="1"/>
    <w:rsid w:val="00157006"/>
    <w:rPr>
      <w:rFonts w:ascii="Arial" w:eastAsia="Arial" w:hAnsi="Arial" w:cs="Arial"/>
      <w:b/>
      <w:bCs/>
      <w:kern w:val="0"/>
      <w:sz w:val="28"/>
      <w:szCs w:val="28"/>
      <w:lang w:eastAsia="en-US"/>
    </w:rPr>
  </w:style>
  <w:style w:type="paragraph" w:styleId="a3">
    <w:name w:val="List Paragraph"/>
    <w:basedOn w:val="a"/>
    <w:uiPriority w:val="34"/>
    <w:qFormat/>
    <w:rsid w:val="00157006"/>
    <w:pPr>
      <w:ind w:left="720"/>
      <w:contextualSpacing/>
    </w:pPr>
  </w:style>
  <w:style w:type="paragraph" w:styleId="a4">
    <w:name w:val="footer"/>
    <w:basedOn w:val="a"/>
    <w:link w:val="a5"/>
    <w:uiPriority w:val="99"/>
    <w:unhideWhenUsed/>
    <w:rsid w:val="00157006"/>
    <w:pPr>
      <w:tabs>
        <w:tab w:val="center" w:pos="4680"/>
        <w:tab w:val="right" w:pos="9360"/>
      </w:tabs>
    </w:pPr>
  </w:style>
  <w:style w:type="character" w:customStyle="1" w:styleId="a5">
    <w:name w:val="頁尾 字元"/>
    <w:basedOn w:val="a0"/>
    <w:link w:val="a4"/>
    <w:uiPriority w:val="99"/>
    <w:rsid w:val="00157006"/>
    <w:rPr>
      <w:kern w:val="0"/>
      <w:szCs w:val="24"/>
      <w:lang w:val="en-CA" w:eastAsia="en-US"/>
    </w:rPr>
  </w:style>
  <w:style w:type="character" w:styleId="a6">
    <w:name w:val="page number"/>
    <w:basedOn w:val="a0"/>
    <w:uiPriority w:val="99"/>
    <w:unhideWhenUsed/>
    <w:rsid w:val="00157006"/>
  </w:style>
  <w:style w:type="paragraph" w:styleId="a7">
    <w:name w:val="Body Text"/>
    <w:basedOn w:val="a"/>
    <w:link w:val="a8"/>
    <w:uiPriority w:val="1"/>
    <w:qFormat/>
    <w:rsid w:val="00157006"/>
    <w:pPr>
      <w:widowControl w:val="0"/>
      <w:autoSpaceDE w:val="0"/>
      <w:autoSpaceDN w:val="0"/>
    </w:pPr>
    <w:rPr>
      <w:rFonts w:ascii="Tahoma" w:eastAsia="Tahoma" w:hAnsi="Tahoma" w:cs="Tahoma"/>
      <w:sz w:val="22"/>
      <w:szCs w:val="22"/>
      <w:lang w:val="en-US"/>
    </w:rPr>
  </w:style>
  <w:style w:type="character" w:customStyle="1" w:styleId="a8">
    <w:name w:val="本文 字元"/>
    <w:basedOn w:val="a0"/>
    <w:link w:val="a7"/>
    <w:uiPriority w:val="1"/>
    <w:rsid w:val="00157006"/>
    <w:rPr>
      <w:rFonts w:ascii="Tahoma" w:eastAsia="Tahoma" w:hAnsi="Tahoma" w:cs="Tahoma"/>
      <w:kern w:val="0"/>
      <w:sz w:val="22"/>
      <w:lang w:eastAsia="en-US"/>
    </w:rPr>
  </w:style>
  <w:style w:type="table" w:styleId="a9">
    <w:name w:val="Table Grid"/>
    <w:basedOn w:val="a1"/>
    <w:uiPriority w:val="59"/>
    <w:rsid w:val="00157006"/>
    <w:rPr>
      <w:kern w:val="0"/>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57006"/>
    <w:pPr>
      <w:widowControl w:val="0"/>
      <w:autoSpaceDE w:val="0"/>
      <w:autoSpaceDN w:val="0"/>
    </w:pPr>
    <w:rPr>
      <w:rFonts w:ascii="Calibri" w:eastAsia="Calibri" w:hAnsi="Calibri" w:cs="Calibri"/>
      <w:sz w:val="22"/>
      <w:szCs w:val="22"/>
      <w:lang w:val="en-US"/>
    </w:rPr>
  </w:style>
  <w:style w:type="paragraph" w:styleId="Web">
    <w:name w:val="Normal (Web)"/>
    <w:basedOn w:val="a"/>
    <w:uiPriority w:val="99"/>
    <w:unhideWhenUsed/>
    <w:rsid w:val="00157006"/>
    <w:pPr>
      <w:spacing w:before="100" w:beforeAutospacing="1" w:after="100" w:afterAutospacing="1"/>
    </w:pPr>
    <w:rPr>
      <w:rFonts w:ascii="Times" w:eastAsiaTheme="minorHAnsi" w:hAnsi="Times" w:cs="Times New Roman"/>
      <w:sz w:val="20"/>
      <w:szCs w:val="20"/>
    </w:rPr>
  </w:style>
  <w:style w:type="paragraph" w:styleId="aa">
    <w:name w:val="footnote text"/>
    <w:aliases w:val="Footnote Text Char2,Footnote Text Char1 Char,Footnote Text Char3 Char Char,Footnote Text Char2 Char Char Char,Footnote Text Char1 Char1 Char Char Char,ft Char1 Char Char Char Char,Footnote Text Char1 Char Char Char Char Char,ft"/>
    <w:basedOn w:val="a"/>
    <w:link w:val="ab"/>
    <w:uiPriority w:val="99"/>
    <w:unhideWhenUsed/>
    <w:rsid w:val="00157006"/>
    <w:rPr>
      <w:rFonts w:eastAsiaTheme="minorHAnsi"/>
      <w:sz w:val="22"/>
      <w:lang w:val="en-US"/>
    </w:rPr>
  </w:style>
  <w:style w:type="character" w:customStyle="1" w:styleId="ab">
    <w:name w:val="註腳文字 字元"/>
    <w:aliases w:val="Footnote Text Char2 字元,Footnote Text Char1 Char 字元,Footnote Text Char3 Char Char 字元,Footnote Text Char2 Char Char Char 字元,Footnote Text Char1 Char1 Char Char Char 字元,ft Char1 Char Char Char Char 字元,Footnote Text Char1 Char Char Char Char Char 字元"/>
    <w:basedOn w:val="a0"/>
    <w:link w:val="aa"/>
    <w:uiPriority w:val="99"/>
    <w:rsid w:val="00157006"/>
    <w:rPr>
      <w:rFonts w:eastAsiaTheme="minorHAnsi"/>
      <w:kern w:val="0"/>
      <w:sz w:val="22"/>
      <w:szCs w:val="24"/>
      <w:lang w:eastAsia="en-US"/>
    </w:rPr>
  </w:style>
  <w:style w:type="character" w:styleId="ac">
    <w:name w:val="footnote reference"/>
    <w:aliases w:val="fr"/>
    <w:basedOn w:val="a0"/>
    <w:unhideWhenUsed/>
    <w:rsid w:val="00157006"/>
    <w:rPr>
      <w:vertAlign w:val="superscript"/>
    </w:rPr>
  </w:style>
  <w:style w:type="paragraph" w:styleId="ad">
    <w:name w:val="header"/>
    <w:basedOn w:val="a"/>
    <w:link w:val="ae"/>
    <w:uiPriority w:val="99"/>
    <w:unhideWhenUsed/>
    <w:rsid w:val="00196EB1"/>
    <w:pPr>
      <w:tabs>
        <w:tab w:val="center" w:pos="4153"/>
        <w:tab w:val="right" w:pos="8306"/>
      </w:tabs>
      <w:snapToGrid w:val="0"/>
    </w:pPr>
    <w:rPr>
      <w:sz w:val="20"/>
      <w:szCs w:val="20"/>
    </w:rPr>
  </w:style>
  <w:style w:type="character" w:customStyle="1" w:styleId="ae">
    <w:name w:val="頁首 字元"/>
    <w:basedOn w:val="a0"/>
    <w:link w:val="ad"/>
    <w:uiPriority w:val="99"/>
    <w:rsid w:val="00196EB1"/>
    <w:rPr>
      <w:kern w:val="0"/>
      <w:sz w:val="20"/>
      <w:szCs w:val="20"/>
      <w:lang w:val="en-CA" w:eastAsia="en-US"/>
    </w:rPr>
  </w:style>
  <w:style w:type="character" w:styleId="af">
    <w:name w:val="Hyperlink"/>
    <w:basedOn w:val="a0"/>
    <w:uiPriority w:val="99"/>
    <w:unhideWhenUsed/>
    <w:rsid w:val="003818CB"/>
    <w:rPr>
      <w:color w:val="0000FF" w:themeColor="hyperlink"/>
      <w:u w:val="single"/>
    </w:rPr>
  </w:style>
  <w:style w:type="character" w:styleId="af0">
    <w:name w:val="Unresolved Mention"/>
    <w:basedOn w:val="a0"/>
    <w:uiPriority w:val="99"/>
    <w:semiHidden/>
    <w:unhideWhenUsed/>
    <w:rsid w:val="003818CB"/>
    <w:rPr>
      <w:color w:val="605E5C"/>
      <w:shd w:val="clear" w:color="auto" w:fill="E1DFDD"/>
    </w:rPr>
  </w:style>
  <w:style w:type="paragraph" w:customStyle="1" w:styleId="Default">
    <w:name w:val="Default"/>
    <w:rsid w:val="00FE030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371</Words>
  <Characters>2121</Characters>
  <Application>Microsoft Office Word</Application>
  <DocSecurity>0</DocSecurity>
  <Lines>17</Lines>
  <Paragraphs>4</Paragraphs>
  <ScaleCrop>false</ScaleCrop>
  <Company>Ministry of Economic Affairs,R.O.C.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許菀容</dc:creator>
  <cp:lastModifiedBy>許淑美</cp:lastModifiedBy>
  <cp:revision>5</cp:revision>
  <cp:lastPrinted>2026-05-11T03:19:00Z</cp:lastPrinted>
  <dcterms:created xsi:type="dcterms:W3CDTF">2026-05-11T03:00:00Z</dcterms:created>
  <dcterms:modified xsi:type="dcterms:W3CDTF">2026-05-11T03:39:00Z</dcterms:modified>
</cp:coreProperties>
</file>